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FA" w:rsidRDefault="00703BD2">
      <w:pPr>
        <w:rPr>
          <w:b/>
          <w:sz w:val="32"/>
          <w:szCs w:val="32"/>
        </w:rPr>
      </w:pPr>
      <w:r w:rsidRPr="00703BD2">
        <w:rPr>
          <w:b/>
          <w:sz w:val="32"/>
          <w:szCs w:val="32"/>
        </w:rPr>
        <w:t xml:space="preserve">Südring Versus - Region </w:t>
      </w:r>
      <w:proofErr w:type="spellStart"/>
      <w:r w:rsidRPr="00703BD2">
        <w:rPr>
          <w:b/>
          <w:sz w:val="32"/>
          <w:szCs w:val="32"/>
        </w:rPr>
        <w:t>amKumma</w:t>
      </w:r>
      <w:proofErr w:type="spellEnd"/>
      <w:r w:rsidRPr="00703BD2">
        <w:rPr>
          <w:b/>
          <w:sz w:val="32"/>
          <w:szCs w:val="32"/>
        </w:rPr>
        <w:t xml:space="preserve"> | Regionales Räumliches Entwicklungskonzept (</w:t>
      </w:r>
      <w:proofErr w:type="spellStart"/>
      <w:r w:rsidRPr="00703BD2">
        <w:rPr>
          <w:b/>
          <w:sz w:val="32"/>
          <w:szCs w:val="32"/>
        </w:rPr>
        <w:t>regREK</w:t>
      </w:r>
      <w:proofErr w:type="spellEnd"/>
      <w:r w:rsidRPr="00703BD2">
        <w:rPr>
          <w:b/>
          <w:sz w:val="32"/>
          <w:szCs w:val="32"/>
        </w:rPr>
        <w:t>)</w:t>
      </w:r>
    </w:p>
    <w:p w:rsidR="00791FA6" w:rsidRPr="00A34B3E" w:rsidRDefault="00791FA6">
      <w:pPr>
        <w:rPr>
          <w:b/>
          <w:sz w:val="24"/>
          <w:szCs w:val="24"/>
        </w:rPr>
      </w:pPr>
      <w:r w:rsidRPr="00A34B3E">
        <w:rPr>
          <w:b/>
          <w:sz w:val="24"/>
          <w:szCs w:val="24"/>
        </w:rPr>
        <w:t>Siehe  Seite 55 ff.:  3.5 VERKEHR UND MOBILITÄT</w:t>
      </w:r>
    </w:p>
    <w:p w:rsidR="00791FA6" w:rsidRDefault="00791FA6">
      <w:pPr>
        <w:rPr>
          <w:b/>
          <w:sz w:val="28"/>
          <w:szCs w:val="28"/>
        </w:rPr>
      </w:pPr>
      <w:r w:rsidRPr="00791FA6">
        <w:rPr>
          <w:b/>
          <w:sz w:val="28"/>
          <w:szCs w:val="28"/>
        </w:rPr>
        <w:t xml:space="preserve">4.  </w:t>
      </w:r>
      <w:proofErr w:type="spellStart"/>
      <w:r w:rsidRPr="00791FA6">
        <w:rPr>
          <w:b/>
          <w:sz w:val="28"/>
          <w:szCs w:val="28"/>
        </w:rPr>
        <w:t>MAßNAHMEN</w:t>
      </w:r>
      <w:proofErr w:type="spellEnd"/>
      <w:r>
        <w:rPr>
          <w:b/>
          <w:sz w:val="28"/>
          <w:szCs w:val="28"/>
        </w:rPr>
        <w:t xml:space="preserve"> (S.61)</w:t>
      </w:r>
    </w:p>
    <w:p w:rsidR="005061F0" w:rsidRPr="00A34B3E" w:rsidRDefault="005061F0">
      <w:pPr>
        <w:rPr>
          <w:b/>
          <w:sz w:val="36"/>
          <w:szCs w:val="36"/>
        </w:rPr>
      </w:pPr>
      <w:r w:rsidRPr="00A34B3E">
        <w:rPr>
          <w:b/>
          <w:bCs/>
          <w:sz w:val="36"/>
          <w:szCs w:val="36"/>
        </w:rPr>
        <w:t>4.5 VERKEHR UND MOBILITÄT</w:t>
      </w:r>
      <w:r w:rsidR="00A34B3E" w:rsidRPr="00A34B3E">
        <w:rPr>
          <w:b/>
          <w:bCs/>
          <w:sz w:val="36"/>
          <w:szCs w:val="36"/>
        </w:rPr>
        <w:t xml:space="preserve">  S.73 </w:t>
      </w:r>
    </w:p>
    <w:tbl>
      <w:tblPr>
        <w:tblStyle w:val="Tabellenraster"/>
        <w:tblW w:w="0" w:type="auto"/>
        <w:tblLook w:val="04A0" w:firstRow="1" w:lastRow="0" w:firstColumn="1" w:lastColumn="0" w:noHBand="0" w:noVBand="1"/>
      </w:tblPr>
      <w:tblGrid>
        <w:gridCol w:w="704"/>
        <w:gridCol w:w="2268"/>
        <w:gridCol w:w="5103"/>
        <w:gridCol w:w="1418"/>
        <w:gridCol w:w="1417"/>
        <w:gridCol w:w="2410"/>
        <w:gridCol w:w="1807"/>
      </w:tblGrid>
      <w:tr w:rsidR="005061F0" w:rsidTr="005061F0">
        <w:tc>
          <w:tcPr>
            <w:tcW w:w="704" w:type="dxa"/>
          </w:tcPr>
          <w:p w:rsidR="005061F0" w:rsidRDefault="005061F0" w:rsidP="005061F0">
            <w:pPr>
              <w:pStyle w:val="Default"/>
              <w:rPr>
                <w:sz w:val="18"/>
                <w:szCs w:val="18"/>
              </w:rPr>
            </w:pPr>
            <w:r>
              <w:rPr>
                <w:b/>
                <w:bCs/>
                <w:sz w:val="18"/>
                <w:szCs w:val="18"/>
              </w:rPr>
              <w:t xml:space="preserve">Nr. </w:t>
            </w:r>
          </w:p>
        </w:tc>
        <w:tc>
          <w:tcPr>
            <w:tcW w:w="2268" w:type="dxa"/>
          </w:tcPr>
          <w:p w:rsidR="005061F0" w:rsidRDefault="005061F0" w:rsidP="005061F0">
            <w:pPr>
              <w:pStyle w:val="Default"/>
              <w:rPr>
                <w:sz w:val="18"/>
                <w:szCs w:val="18"/>
              </w:rPr>
            </w:pPr>
            <w:r>
              <w:rPr>
                <w:b/>
                <w:bCs/>
                <w:sz w:val="18"/>
                <w:szCs w:val="18"/>
              </w:rPr>
              <w:t xml:space="preserve">Maßnahmentitel </w:t>
            </w:r>
          </w:p>
        </w:tc>
        <w:tc>
          <w:tcPr>
            <w:tcW w:w="5103" w:type="dxa"/>
          </w:tcPr>
          <w:p w:rsidR="005061F0" w:rsidRDefault="005061F0" w:rsidP="005061F0">
            <w:pPr>
              <w:pStyle w:val="Default"/>
              <w:rPr>
                <w:sz w:val="18"/>
                <w:szCs w:val="18"/>
              </w:rPr>
            </w:pPr>
            <w:r>
              <w:rPr>
                <w:b/>
                <w:bCs/>
                <w:sz w:val="18"/>
                <w:szCs w:val="18"/>
              </w:rPr>
              <w:t xml:space="preserve">Maßnahmen-Kurztext </w:t>
            </w:r>
          </w:p>
        </w:tc>
        <w:tc>
          <w:tcPr>
            <w:tcW w:w="1418" w:type="dxa"/>
          </w:tcPr>
          <w:p w:rsidR="005061F0" w:rsidRDefault="005061F0" w:rsidP="005061F0">
            <w:pPr>
              <w:pStyle w:val="Default"/>
              <w:rPr>
                <w:sz w:val="18"/>
                <w:szCs w:val="18"/>
              </w:rPr>
            </w:pPr>
            <w:r>
              <w:rPr>
                <w:b/>
                <w:bCs/>
                <w:sz w:val="18"/>
                <w:szCs w:val="18"/>
              </w:rPr>
              <w:t xml:space="preserve">Adressat / </w:t>
            </w:r>
            <w:proofErr w:type="spellStart"/>
            <w:r>
              <w:rPr>
                <w:b/>
                <w:bCs/>
                <w:sz w:val="18"/>
                <w:szCs w:val="18"/>
              </w:rPr>
              <w:t>NutzerInnen</w:t>
            </w:r>
            <w:proofErr w:type="spellEnd"/>
            <w:r>
              <w:rPr>
                <w:b/>
                <w:bCs/>
                <w:sz w:val="18"/>
                <w:szCs w:val="18"/>
              </w:rPr>
              <w:t xml:space="preserve"> </w:t>
            </w:r>
          </w:p>
        </w:tc>
        <w:tc>
          <w:tcPr>
            <w:tcW w:w="1417" w:type="dxa"/>
          </w:tcPr>
          <w:p w:rsidR="005061F0" w:rsidRDefault="005061F0" w:rsidP="005061F0">
            <w:pPr>
              <w:pStyle w:val="Default"/>
              <w:rPr>
                <w:sz w:val="18"/>
                <w:szCs w:val="18"/>
              </w:rPr>
            </w:pPr>
            <w:r>
              <w:rPr>
                <w:b/>
                <w:bCs/>
                <w:sz w:val="18"/>
                <w:szCs w:val="18"/>
              </w:rPr>
              <w:t xml:space="preserve">Räumlicher Bezug </w:t>
            </w:r>
          </w:p>
        </w:tc>
        <w:tc>
          <w:tcPr>
            <w:tcW w:w="2410" w:type="dxa"/>
          </w:tcPr>
          <w:p w:rsidR="005061F0" w:rsidRDefault="005061F0" w:rsidP="005061F0">
            <w:pPr>
              <w:pStyle w:val="Default"/>
              <w:rPr>
                <w:sz w:val="18"/>
                <w:szCs w:val="18"/>
              </w:rPr>
            </w:pPr>
            <w:r>
              <w:rPr>
                <w:b/>
                <w:bCs/>
                <w:sz w:val="18"/>
                <w:szCs w:val="18"/>
              </w:rPr>
              <w:t xml:space="preserve">Art des Produkts / Ergebnisse </w:t>
            </w:r>
          </w:p>
        </w:tc>
        <w:tc>
          <w:tcPr>
            <w:tcW w:w="1807" w:type="dxa"/>
          </w:tcPr>
          <w:p w:rsidR="005061F0" w:rsidRDefault="005061F0" w:rsidP="005061F0">
            <w:pPr>
              <w:pStyle w:val="Default"/>
              <w:rPr>
                <w:sz w:val="14"/>
                <w:szCs w:val="14"/>
              </w:rPr>
            </w:pPr>
            <w:r>
              <w:rPr>
                <w:b/>
                <w:bCs/>
                <w:sz w:val="18"/>
                <w:szCs w:val="18"/>
              </w:rPr>
              <w:t xml:space="preserve">Lead </w:t>
            </w:r>
            <w:r>
              <w:rPr>
                <w:b/>
                <w:bCs/>
                <w:sz w:val="14"/>
                <w:szCs w:val="14"/>
              </w:rPr>
              <w:t xml:space="preserve">(Potenzielle Partner </w:t>
            </w:r>
          </w:p>
        </w:tc>
      </w:tr>
      <w:tr w:rsidR="005061F0" w:rsidTr="005061F0">
        <w:tc>
          <w:tcPr>
            <w:tcW w:w="704" w:type="dxa"/>
          </w:tcPr>
          <w:p w:rsidR="005061F0" w:rsidRDefault="005061F0" w:rsidP="005061F0">
            <w:pPr>
              <w:pStyle w:val="Default"/>
              <w:rPr>
                <w:sz w:val="18"/>
                <w:szCs w:val="18"/>
              </w:rPr>
            </w:pPr>
            <w:r>
              <w:rPr>
                <w:sz w:val="18"/>
                <w:szCs w:val="18"/>
              </w:rPr>
              <w:t xml:space="preserve">14A </w:t>
            </w:r>
          </w:p>
        </w:tc>
        <w:tc>
          <w:tcPr>
            <w:tcW w:w="2268" w:type="dxa"/>
          </w:tcPr>
          <w:p w:rsidR="005061F0" w:rsidRDefault="005061F0" w:rsidP="005061F0">
            <w:pPr>
              <w:pStyle w:val="Default"/>
              <w:rPr>
                <w:sz w:val="18"/>
                <w:szCs w:val="18"/>
              </w:rPr>
            </w:pPr>
            <w:r>
              <w:rPr>
                <w:sz w:val="18"/>
                <w:szCs w:val="18"/>
              </w:rPr>
              <w:t xml:space="preserve">Erhaltung der </w:t>
            </w:r>
            <w:proofErr w:type="spellStart"/>
            <w:r>
              <w:rPr>
                <w:sz w:val="18"/>
                <w:szCs w:val="18"/>
              </w:rPr>
              <w:t>Attraktivi</w:t>
            </w:r>
            <w:proofErr w:type="spellEnd"/>
            <w:r>
              <w:rPr>
                <w:sz w:val="18"/>
                <w:szCs w:val="18"/>
              </w:rPr>
              <w:t xml:space="preserve">-tät und Sicherheit von Radverbindungen und Fußwegverbindungen </w:t>
            </w:r>
          </w:p>
        </w:tc>
        <w:tc>
          <w:tcPr>
            <w:tcW w:w="5103" w:type="dxa"/>
          </w:tcPr>
          <w:p w:rsidR="005061F0" w:rsidRDefault="005061F0" w:rsidP="005061F0">
            <w:pPr>
              <w:pStyle w:val="Default"/>
              <w:rPr>
                <w:sz w:val="18"/>
                <w:szCs w:val="18"/>
              </w:rPr>
            </w:pPr>
            <w:r>
              <w:rPr>
                <w:sz w:val="18"/>
                <w:szCs w:val="18"/>
              </w:rPr>
              <w:t xml:space="preserve">Die Radverbindungen und Fußwege, insbesondere zu den </w:t>
            </w:r>
            <w:proofErr w:type="spellStart"/>
            <w:r>
              <w:rPr>
                <w:sz w:val="18"/>
                <w:szCs w:val="18"/>
              </w:rPr>
              <w:t>Bahnhaltestel-len</w:t>
            </w:r>
            <w:proofErr w:type="spellEnd"/>
            <w:r>
              <w:rPr>
                <w:sz w:val="18"/>
                <w:szCs w:val="18"/>
              </w:rPr>
              <w:t xml:space="preserve"> (</w:t>
            </w:r>
            <w:proofErr w:type="spellStart"/>
            <w:r>
              <w:rPr>
                <w:sz w:val="18"/>
                <w:szCs w:val="18"/>
              </w:rPr>
              <w:t>Altach</w:t>
            </w:r>
            <w:proofErr w:type="spellEnd"/>
            <w:r>
              <w:rPr>
                <w:sz w:val="18"/>
                <w:szCs w:val="18"/>
              </w:rPr>
              <w:t xml:space="preserve">, </w:t>
            </w:r>
            <w:proofErr w:type="spellStart"/>
            <w:r>
              <w:rPr>
                <w:sz w:val="18"/>
                <w:szCs w:val="18"/>
              </w:rPr>
              <w:t>Götzis</w:t>
            </w:r>
            <w:proofErr w:type="spellEnd"/>
            <w:r>
              <w:rPr>
                <w:sz w:val="18"/>
                <w:szCs w:val="18"/>
              </w:rPr>
              <w:t xml:space="preserve">) werden attraktiv und verkehrssicher gestaltet. </w:t>
            </w:r>
            <w:proofErr w:type="spellStart"/>
            <w:r>
              <w:rPr>
                <w:sz w:val="18"/>
                <w:szCs w:val="18"/>
              </w:rPr>
              <w:t>Kon</w:t>
            </w:r>
            <w:proofErr w:type="spellEnd"/>
            <w:r>
              <w:rPr>
                <w:sz w:val="18"/>
                <w:szCs w:val="18"/>
              </w:rPr>
              <w:t xml:space="preserve">-krete Projekte, u.a. in Zusammenarbeit mit dem Land, tragen zur </w:t>
            </w:r>
            <w:proofErr w:type="spellStart"/>
            <w:r>
              <w:rPr>
                <w:sz w:val="18"/>
                <w:szCs w:val="18"/>
              </w:rPr>
              <w:t>Ver-kehrsberuhigung</w:t>
            </w:r>
            <w:proofErr w:type="spellEnd"/>
            <w:r>
              <w:rPr>
                <w:sz w:val="18"/>
                <w:szCs w:val="18"/>
              </w:rPr>
              <w:t xml:space="preserve"> und Erhöhung der Sicherheit für Fußgängerinnen und Fußgänger und Radfahrerinnen und Radfahrer im Straßenraum bei z. B. Schulstraßen, Tempo 30, Begegnungszonen, Bodenmarkierungen, </w:t>
            </w:r>
            <w:proofErr w:type="spellStart"/>
            <w:r>
              <w:rPr>
                <w:sz w:val="18"/>
                <w:szCs w:val="18"/>
              </w:rPr>
              <w:t>Be-leuchtung</w:t>
            </w:r>
            <w:proofErr w:type="spellEnd"/>
            <w:r>
              <w:rPr>
                <w:sz w:val="18"/>
                <w:szCs w:val="18"/>
              </w:rPr>
              <w:t xml:space="preserve">, Straßensanierungen, Fahrradstraßen.. </w:t>
            </w:r>
          </w:p>
        </w:tc>
        <w:tc>
          <w:tcPr>
            <w:tcW w:w="1418" w:type="dxa"/>
          </w:tcPr>
          <w:p w:rsidR="005061F0" w:rsidRDefault="005061F0" w:rsidP="005061F0">
            <w:pPr>
              <w:pStyle w:val="Default"/>
              <w:rPr>
                <w:sz w:val="18"/>
                <w:szCs w:val="18"/>
              </w:rPr>
            </w:pPr>
            <w:r>
              <w:rPr>
                <w:sz w:val="18"/>
                <w:szCs w:val="18"/>
              </w:rPr>
              <w:t xml:space="preserve">Bevölkerung, Radfahrerinnen und Radfahrer, Fußgängerinnen und Fußgänger, ÖV-Nutzerinnen und ÖV-Nutzer </w:t>
            </w:r>
          </w:p>
        </w:tc>
        <w:tc>
          <w:tcPr>
            <w:tcW w:w="1417" w:type="dxa"/>
          </w:tcPr>
          <w:p w:rsidR="005061F0" w:rsidRDefault="005061F0" w:rsidP="005061F0">
            <w:pPr>
              <w:pStyle w:val="Default"/>
              <w:rPr>
                <w:sz w:val="18"/>
                <w:szCs w:val="18"/>
              </w:rPr>
            </w:pPr>
            <w:r>
              <w:rPr>
                <w:sz w:val="18"/>
                <w:szCs w:val="18"/>
              </w:rPr>
              <w:t xml:space="preserve">Region, </w:t>
            </w:r>
            <w:proofErr w:type="spellStart"/>
            <w:r>
              <w:rPr>
                <w:sz w:val="18"/>
                <w:szCs w:val="18"/>
              </w:rPr>
              <w:t>Ge-meinden</w:t>
            </w:r>
            <w:proofErr w:type="spellEnd"/>
            <w:r>
              <w:rPr>
                <w:sz w:val="18"/>
                <w:szCs w:val="18"/>
              </w:rPr>
              <w:t xml:space="preserve"> </w:t>
            </w:r>
          </w:p>
        </w:tc>
        <w:tc>
          <w:tcPr>
            <w:tcW w:w="2410" w:type="dxa"/>
          </w:tcPr>
          <w:p w:rsidR="005061F0" w:rsidRDefault="005061F0" w:rsidP="005061F0">
            <w:pPr>
              <w:pStyle w:val="Default"/>
              <w:rPr>
                <w:sz w:val="18"/>
                <w:szCs w:val="18"/>
              </w:rPr>
            </w:pPr>
            <w:r>
              <w:rPr>
                <w:sz w:val="18"/>
                <w:szCs w:val="18"/>
              </w:rPr>
              <w:t xml:space="preserve">Planungsvorhaben, umgesetzte </w:t>
            </w:r>
            <w:proofErr w:type="spellStart"/>
            <w:r>
              <w:rPr>
                <w:sz w:val="18"/>
                <w:szCs w:val="18"/>
              </w:rPr>
              <w:t>Attraktivie-rungsmaßnahmen</w:t>
            </w:r>
            <w:proofErr w:type="spellEnd"/>
            <w:r>
              <w:rPr>
                <w:sz w:val="18"/>
                <w:szCs w:val="18"/>
              </w:rPr>
              <w:t xml:space="preserve"> </w:t>
            </w:r>
          </w:p>
        </w:tc>
        <w:tc>
          <w:tcPr>
            <w:tcW w:w="1807" w:type="dxa"/>
          </w:tcPr>
          <w:p w:rsidR="005061F0" w:rsidRDefault="005061F0" w:rsidP="005061F0">
            <w:pPr>
              <w:pStyle w:val="Default"/>
              <w:rPr>
                <w:sz w:val="18"/>
                <w:szCs w:val="18"/>
              </w:rPr>
            </w:pPr>
            <w:r>
              <w:rPr>
                <w:sz w:val="18"/>
                <w:szCs w:val="18"/>
              </w:rPr>
              <w:t xml:space="preserve">Gemeinden </w:t>
            </w:r>
          </w:p>
          <w:p w:rsidR="005061F0" w:rsidRDefault="005061F0" w:rsidP="005061F0">
            <w:pPr>
              <w:pStyle w:val="Default"/>
              <w:rPr>
                <w:sz w:val="18"/>
                <w:szCs w:val="18"/>
              </w:rPr>
            </w:pPr>
            <w:r>
              <w:rPr>
                <w:sz w:val="18"/>
                <w:szCs w:val="18"/>
              </w:rPr>
              <w:t xml:space="preserve">(Land) </w:t>
            </w:r>
          </w:p>
        </w:tc>
      </w:tr>
      <w:tr w:rsidR="005061F0" w:rsidTr="005061F0">
        <w:tc>
          <w:tcPr>
            <w:tcW w:w="704" w:type="dxa"/>
          </w:tcPr>
          <w:p w:rsidR="005061F0" w:rsidRDefault="005061F0" w:rsidP="005061F0">
            <w:pPr>
              <w:pStyle w:val="Default"/>
              <w:rPr>
                <w:sz w:val="18"/>
                <w:szCs w:val="18"/>
              </w:rPr>
            </w:pPr>
            <w:r>
              <w:rPr>
                <w:sz w:val="18"/>
                <w:szCs w:val="18"/>
              </w:rPr>
              <w:t xml:space="preserve">14B </w:t>
            </w:r>
          </w:p>
        </w:tc>
        <w:tc>
          <w:tcPr>
            <w:tcW w:w="2268" w:type="dxa"/>
          </w:tcPr>
          <w:p w:rsidR="005061F0" w:rsidRDefault="005061F0" w:rsidP="005061F0">
            <w:pPr>
              <w:pStyle w:val="Default"/>
              <w:rPr>
                <w:sz w:val="18"/>
                <w:szCs w:val="18"/>
              </w:rPr>
            </w:pPr>
            <w:r>
              <w:rPr>
                <w:sz w:val="18"/>
                <w:szCs w:val="18"/>
              </w:rPr>
              <w:t xml:space="preserve">Ausbau der Bahnhalte-stellen zu multimodalen Schnittstellen </w:t>
            </w:r>
          </w:p>
        </w:tc>
        <w:tc>
          <w:tcPr>
            <w:tcW w:w="5103" w:type="dxa"/>
          </w:tcPr>
          <w:p w:rsidR="005061F0" w:rsidRDefault="005061F0" w:rsidP="005061F0">
            <w:pPr>
              <w:pStyle w:val="Default"/>
              <w:rPr>
                <w:sz w:val="18"/>
                <w:szCs w:val="18"/>
              </w:rPr>
            </w:pPr>
            <w:r>
              <w:rPr>
                <w:sz w:val="18"/>
                <w:szCs w:val="18"/>
              </w:rPr>
              <w:t>Die Bahnhaltestellen werden in Abstimmung mit den ÖBB und dem Land zu multimodalen Schnittstellen ausgebaut – unter besonderer Berück-</w:t>
            </w:r>
            <w:proofErr w:type="spellStart"/>
            <w:r>
              <w:rPr>
                <w:sz w:val="18"/>
                <w:szCs w:val="18"/>
              </w:rPr>
              <w:t>sichtigung</w:t>
            </w:r>
            <w:proofErr w:type="spellEnd"/>
            <w:r>
              <w:rPr>
                <w:sz w:val="18"/>
                <w:szCs w:val="18"/>
              </w:rPr>
              <w:t xml:space="preserve"> des städtebaulichen Umfeldes und attraktiven Querungen. </w:t>
            </w:r>
          </w:p>
        </w:tc>
        <w:tc>
          <w:tcPr>
            <w:tcW w:w="1418" w:type="dxa"/>
          </w:tcPr>
          <w:p w:rsidR="005061F0" w:rsidRDefault="005061F0" w:rsidP="005061F0">
            <w:pPr>
              <w:pStyle w:val="Default"/>
              <w:rPr>
                <w:sz w:val="18"/>
                <w:szCs w:val="18"/>
              </w:rPr>
            </w:pPr>
            <w:r>
              <w:rPr>
                <w:sz w:val="18"/>
                <w:szCs w:val="18"/>
              </w:rPr>
              <w:t xml:space="preserve">Bevölkerung, Radfahrerinnen und Radfahrer, Fußgängerinnen und Fußgänger, ÖV-Nutzerinnen und ÖV-Nutzer </w:t>
            </w:r>
          </w:p>
        </w:tc>
        <w:tc>
          <w:tcPr>
            <w:tcW w:w="1417" w:type="dxa"/>
          </w:tcPr>
          <w:p w:rsidR="005061F0" w:rsidRDefault="005061F0" w:rsidP="005061F0">
            <w:pPr>
              <w:pStyle w:val="Default"/>
              <w:rPr>
                <w:sz w:val="18"/>
                <w:szCs w:val="18"/>
              </w:rPr>
            </w:pPr>
            <w:proofErr w:type="spellStart"/>
            <w:r>
              <w:rPr>
                <w:sz w:val="18"/>
                <w:szCs w:val="18"/>
              </w:rPr>
              <w:t>Bahnhaltestel-len</w:t>
            </w:r>
            <w:proofErr w:type="spellEnd"/>
            <w:r>
              <w:rPr>
                <w:sz w:val="18"/>
                <w:szCs w:val="18"/>
              </w:rPr>
              <w:t xml:space="preserve"> in </w:t>
            </w:r>
            <w:proofErr w:type="spellStart"/>
            <w:r>
              <w:rPr>
                <w:sz w:val="18"/>
                <w:szCs w:val="18"/>
              </w:rPr>
              <w:t>Altach</w:t>
            </w:r>
            <w:proofErr w:type="spellEnd"/>
            <w:r>
              <w:rPr>
                <w:sz w:val="18"/>
                <w:szCs w:val="18"/>
              </w:rPr>
              <w:t xml:space="preserve"> und </w:t>
            </w:r>
            <w:proofErr w:type="spellStart"/>
            <w:r>
              <w:rPr>
                <w:sz w:val="18"/>
                <w:szCs w:val="18"/>
              </w:rPr>
              <w:t>Götzis</w:t>
            </w:r>
            <w:proofErr w:type="spellEnd"/>
            <w:r>
              <w:rPr>
                <w:sz w:val="18"/>
                <w:szCs w:val="18"/>
              </w:rPr>
              <w:t xml:space="preserve"> </w:t>
            </w:r>
          </w:p>
        </w:tc>
        <w:tc>
          <w:tcPr>
            <w:tcW w:w="2410" w:type="dxa"/>
          </w:tcPr>
          <w:p w:rsidR="005061F0" w:rsidRDefault="005061F0" w:rsidP="005061F0">
            <w:pPr>
              <w:pStyle w:val="Default"/>
              <w:rPr>
                <w:sz w:val="18"/>
                <w:szCs w:val="18"/>
              </w:rPr>
            </w:pPr>
            <w:r>
              <w:rPr>
                <w:sz w:val="18"/>
                <w:szCs w:val="18"/>
              </w:rPr>
              <w:t xml:space="preserve">Planungsvorhaben, umgesetzte Projekte, aufgewertete </w:t>
            </w:r>
            <w:proofErr w:type="spellStart"/>
            <w:r>
              <w:rPr>
                <w:sz w:val="18"/>
                <w:szCs w:val="18"/>
              </w:rPr>
              <w:t>Bahnhal-testellen</w:t>
            </w:r>
            <w:proofErr w:type="spellEnd"/>
            <w:r>
              <w:rPr>
                <w:sz w:val="18"/>
                <w:szCs w:val="18"/>
              </w:rPr>
              <w:t xml:space="preserve"> </w:t>
            </w:r>
          </w:p>
        </w:tc>
        <w:tc>
          <w:tcPr>
            <w:tcW w:w="1807" w:type="dxa"/>
          </w:tcPr>
          <w:p w:rsidR="005061F0" w:rsidRDefault="005061F0" w:rsidP="005061F0">
            <w:pPr>
              <w:pStyle w:val="Default"/>
              <w:rPr>
                <w:sz w:val="18"/>
                <w:szCs w:val="18"/>
              </w:rPr>
            </w:pPr>
            <w:r>
              <w:rPr>
                <w:sz w:val="18"/>
                <w:szCs w:val="18"/>
              </w:rPr>
              <w:t xml:space="preserve">Land, ÖBB, Gemein-den </w:t>
            </w:r>
          </w:p>
        </w:tc>
      </w:tr>
      <w:tr w:rsidR="005061F0" w:rsidTr="005061F0">
        <w:tc>
          <w:tcPr>
            <w:tcW w:w="704" w:type="dxa"/>
          </w:tcPr>
          <w:p w:rsidR="005061F0" w:rsidRDefault="005061F0" w:rsidP="005061F0">
            <w:pPr>
              <w:pStyle w:val="Default"/>
              <w:rPr>
                <w:sz w:val="18"/>
                <w:szCs w:val="18"/>
              </w:rPr>
            </w:pPr>
            <w:r>
              <w:rPr>
                <w:sz w:val="18"/>
                <w:szCs w:val="18"/>
              </w:rPr>
              <w:t xml:space="preserve">14C </w:t>
            </w:r>
          </w:p>
        </w:tc>
        <w:tc>
          <w:tcPr>
            <w:tcW w:w="2268" w:type="dxa"/>
          </w:tcPr>
          <w:p w:rsidR="005061F0" w:rsidRDefault="005061F0" w:rsidP="005061F0">
            <w:pPr>
              <w:pStyle w:val="Default"/>
              <w:rPr>
                <w:sz w:val="18"/>
                <w:szCs w:val="18"/>
              </w:rPr>
            </w:pPr>
            <w:r>
              <w:rPr>
                <w:sz w:val="18"/>
                <w:szCs w:val="18"/>
              </w:rPr>
              <w:t xml:space="preserve">Ausbau der </w:t>
            </w:r>
            <w:proofErr w:type="spellStart"/>
            <w:r>
              <w:rPr>
                <w:sz w:val="18"/>
                <w:szCs w:val="18"/>
              </w:rPr>
              <w:t>Radwegenet-ze</w:t>
            </w:r>
            <w:proofErr w:type="spellEnd"/>
            <w:r>
              <w:rPr>
                <w:sz w:val="18"/>
                <w:szCs w:val="18"/>
              </w:rPr>
              <w:t xml:space="preserve"> und </w:t>
            </w:r>
            <w:proofErr w:type="spellStart"/>
            <w:r>
              <w:rPr>
                <w:sz w:val="18"/>
                <w:szCs w:val="18"/>
              </w:rPr>
              <w:t>Radinfrastruktu-ren</w:t>
            </w:r>
            <w:proofErr w:type="spellEnd"/>
            <w:r>
              <w:rPr>
                <w:sz w:val="18"/>
                <w:szCs w:val="18"/>
              </w:rPr>
              <w:t xml:space="preserve"> </w:t>
            </w:r>
          </w:p>
        </w:tc>
        <w:tc>
          <w:tcPr>
            <w:tcW w:w="5103" w:type="dxa"/>
          </w:tcPr>
          <w:p w:rsidR="005061F0" w:rsidRDefault="005061F0" w:rsidP="005061F0">
            <w:pPr>
              <w:pStyle w:val="Default"/>
              <w:rPr>
                <w:sz w:val="18"/>
                <w:szCs w:val="18"/>
              </w:rPr>
            </w:pPr>
            <w:r>
              <w:rPr>
                <w:sz w:val="18"/>
                <w:szCs w:val="18"/>
              </w:rPr>
              <w:t xml:space="preserve">Die Region entwickelt ihr bestehendes Radwegenetz auf Basis des </w:t>
            </w:r>
            <w:proofErr w:type="spellStart"/>
            <w:r>
              <w:rPr>
                <w:sz w:val="18"/>
                <w:szCs w:val="18"/>
              </w:rPr>
              <w:t>regio-nalen</w:t>
            </w:r>
            <w:proofErr w:type="spellEnd"/>
            <w:r>
              <w:rPr>
                <w:sz w:val="18"/>
                <w:szCs w:val="18"/>
              </w:rPr>
              <w:t xml:space="preserve"> Radroutenkonzeptes sowie auf Basis der Radverkehrsstrategie Vorarlberg „Kettenreaktion“ weiter, schließt Lücken und schafft neue Verbindungen für den Alltagsradverkehr. Radinfrastrukturen werden erweitert und ergänzt; es werden u.a. zusätzliche Radabstellplätze </w:t>
            </w:r>
            <w:proofErr w:type="spellStart"/>
            <w:r>
              <w:rPr>
                <w:sz w:val="18"/>
                <w:szCs w:val="18"/>
              </w:rPr>
              <w:t>ge</w:t>
            </w:r>
            <w:proofErr w:type="spellEnd"/>
            <w:r>
              <w:rPr>
                <w:sz w:val="18"/>
                <w:szCs w:val="18"/>
              </w:rPr>
              <w:t xml:space="preserve">-schaffen und Servicestationen eingerichtet. </w:t>
            </w:r>
          </w:p>
        </w:tc>
        <w:tc>
          <w:tcPr>
            <w:tcW w:w="1418" w:type="dxa"/>
          </w:tcPr>
          <w:p w:rsidR="005061F0" w:rsidRDefault="005061F0" w:rsidP="005061F0">
            <w:pPr>
              <w:pStyle w:val="Default"/>
              <w:rPr>
                <w:sz w:val="18"/>
                <w:szCs w:val="18"/>
              </w:rPr>
            </w:pPr>
            <w:r>
              <w:rPr>
                <w:sz w:val="18"/>
                <w:szCs w:val="18"/>
              </w:rPr>
              <w:t xml:space="preserve">Bevölkerung, Radfahrerinnen und Radfahrer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Planungsvorhaben, umgesetzte Radwege-projekte </w:t>
            </w:r>
          </w:p>
        </w:tc>
        <w:tc>
          <w:tcPr>
            <w:tcW w:w="1807" w:type="dxa"/>
          </w:tcPr>
          <w:p w:rsidR="005061F0" w:rsidRDefault="005061F0" w:rsidP="005061F0">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5061F0" w:rsidRDefault="005061F0" w:rsidP="005061F0">
            <w:pPr>
              <w:pStyle w:val="Default"/>
              <w:rPr>
                <w:sz w:val="18"/>
                <w:szCs w:val="18"/>
              </w:rPr>
            </w:pPr>
            <w:r>
              <w:rPr>
                <w:sz w:val="18"/>
                <w:szCs w:val="18"/>
              </w:rPr>
              <w:t xml:space="preserve">(Land) </w:t>
            </w:r>
          </w:p>
        </w:tc>
      </w:tr>
      <w:tr w:rsidR="005061F0" w:rsidTr="005061F0">
        <w:tc>
          <w:tcPr>
            <w:tcW w:w="704" w:type="dxa"/>
          </w:tcPr>
          <w:p w:rsidR="005061F0" w:rsidRDefault="005061F0" w:rsidP="005061F0">
            <w:pPr>
              <w:pStyle w:val="Default"/>
              <w:rPr>
                <w:sz w:val="18"/>
                <w:szCs w:val="18"/>
              </w:rPr>
            </w:pPr>
            <w:r>
              <w:rPr>
                <w:sz w:val="18"/>
                <w:szCs w:val="18"/>
              </w:rPr>
              <w:t xml:space="preserve">14D </w:t>
            </w:r>
          </w:p>
        </w:tc>
        <w:tc>
          <w:tcPr>
            <w:tcW w:w="2268" w:type="dxa"/>
          </w:tcPr>
          <w:p w:rsidR="005061F0" w:rsidRDefault="005061F0" w:rsidP="005061F0">
            <w:pPr>
              <w:pStyle w:val="Default"/>
              <w:rPr>
                <w:sz w:val="18"/>
                <w:szCs w:val="18"/>
              </w:rPr>
            </w:pPr>
            <w:r>
              <w:rPr>
                <w:sz w:val="18"/>
                <w:szCs w:val="18"/>
              </w:rPr>
              <w:t>Verkehrsberuhigung rund um Schulen, Kindergär-</w:t>
            </w:r>
            <w:proofErr w:type="spellStart"/>
            <w:r>
              <w:rPr>
                <w:sz w:val="18"/>
                <w:szCs w:val="18"/>
              </w:rPr>
              <w:t>ten</w:t>
            </w:r>
            <w:proofErr w:type="spellEnd"/>
            <w:r>
              <w:rPr>
                <w:sz w:val="18"/>
                <w:szCs w:val="18"/>
              </w:rPr>
              <w:t xml:space="preserve"> und anderen sozialen Einrichtungen </w:t>
            </w:r>
          </w:p>
        </w:tc>
        <w:tc>
          <w:tcPr>
            <w:tcW w:w="5103" w:type="dxa"/>
          </w:tcPr>
          <w:p w:rsidR="005061F0" w:rsidRDefault="005061F0" w:rsidP="005061F0">
            <w:pPr>
              <w:pStyle w:val="Default"/>
              <w:rPr>
                <w:sz w:val="18"/>
                <w:szCs w:val="18"/>
              </w:rPr>
            </w:pPr>
            <w:r>
              <w:rPr>
                <w:sz w:val="18"/>
                <w:szCs w:val="18"/>
              </w:rPr>
              <w:t xml:space="preserve">Zur Verkehrsberuhigung rund um Schulen, Kindergärten und anderen sozialen Einrichtungen werden Projekte wie zum Beispiel Schulstraßen, Tempo 30 Zonen, Begegnungszonen, Bodenmarkierungen, zusätzliche Beleuchtungen, Straßensanierungen oder Fahrradstraßen in Abstimmung mit dem Land umgesetzt. </w:t>
            </w:r>
          </w:p>
        </w:tc>
        <w:tc>
          <w:tcPr>
            <w:tcW w:w="1418" w:type="dxa"/>
          </w:tcPr>
          <w:p w:rsidR="005061F0" w:rsidRDefault="005061F0" w:rsidP="005061F0">
            <w:pPr>
              <w:pStyle w:val="Default"/>
              <w:rPr>
                <w:sz w:val="18"/>
                <w:szCs w:val="18"/>
              </w:rPr>
            </w:pPr>
            <w:r>
              <w:rPr>
                <w:sz w:val="18"/>
                <w:szCs w:val="18"/>
              </w:rPr>
              <w:t xml:space="preserve">Kinder, Eltern, Schulen, Gemein-den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Umgesetzte Verkehrs-beruhigungsmaßnahmen </w:t>
            </w:r>
          </w:p>
        </w:tc>
        <w:tc>
          <w:tcPr>
            <w:tcW w:w="1807" w:type="dxa"/>
          </w:tcPr>
          <w:p w:rsidR="005061F0" w:rsidRDefault="005061F0" w:rsidP="005061F0">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5061F0" w:rsidRDefault="005061F0" w:rsidP="005061F0">
            <w:pPr>
              <w:pStyle w:val="Default"/>
              <w:rPr>
                <w:sz w:val="18"/>
                <w:szCs w:val="18"/>
              </w:rPr>
            </w:pPr>
            <w:r>
              <w:rPr>
                <w:sz w:val="18"/>
                <w:szCs w:val="18"/>
              </w:rPr>
              <w:t xml:space="preserve">(Kindergärten und Schulen) </w:t>
            </w:r>
          </w:p>
        </w:tc>
      </w:tr>
      <w:tr w:rsidR="005061F0" w:rsidTr="005061F0">
        <w:tc>
          <w:tcPr>
            <w:tcW w:w="704" w:type="dxa"/>
          </w:tcPr>
          <w:p w:rsidR="005061F0" w:rsidRDefault="005061F0" w:rsidP="005061F0">
            <w:pPr>
              <w:pStyle w:val="Default"/>
              <w:rPr>
                <w:sz w:val="18"/>
                <w:szCs w:val="18"/>
              </w:rPr>
            </w:pPr>
            <w:r>
              <w:rPr>
                <w:sz w:val="18"/>
                <w:szCs w:val="18"/>
              </w:rPr>
              <w:lastRenderedPageBreak/>
              <w:t xml:space="preserve">14E </w:t>
            </w:r>
          </w:p>
        </w:tc>
        <w:tc>
          <w:tcPr>
            <w:tcW w:w="2268" w:type="dxa"/>
          </w:tcPr>
          <w:p w:rsidR="005061F0" w:rsidRDefault="005061F0" w:rsidP="005061F0">
            <w:pPr>
              <w:pStyle w:val="Default"/>
              <w:rPr>
                <w:sz w:val="18"/>
                <w:szCs w:val="18"/>
              </w:rPr>
            </w:pPr>
            <w:r>
              <w:rPr>
                <w:sz w:val="18"/>
                <w:szCs w:val="18"/>
              </w:rPr>
              <w:t xml:space="preserve">Berücksichtigung der ÖV-Güteklassen bei der Siedlungsentwicklung </w:t>
            </w:r>
          </w:p>
        </w:tc>
        <w:tc>
          <w:tcPr>
            <w:tcW w:w="5103" w:type="dxa"/>
          </w:tcPr>
          <w:p w:rsidR="005061F0" w:rsidRDefault="005061F0" w:rsidP="005061F0">
            <w:pPr>
              <w:pStyle w:val="Default"/>
              <w:rPr>
                <w:sz w:val="18"/>
                <w:szCs w:val="18"/>
              </w:rPr>
            </w:pPr>
            <w:r>
              <w:rPr>
                <w:sz w:val="18"/>
                <w:szCs w:val="18"/>
              </w:rPr>
              <w:t xml:space="preserve">Die Region berücksichtigt die ÖV-Güteklassen bei der </w:t>
            </w:r>
            <w:proofErr w:type="spellStart"/>
            <w:r>
              <w:rPr>
                <w:sz w:val="18"/>
                <w:szCs w:val="18"/>
              </w:rPr>
              <w:t>Siedlungsentwick-lung</w:t>
            </w:r>
            <w:proofErr w:type="spellEnd"/>
            <w:r>
              <w:rPr>
                <w:sz w:val="18"/>
                <w:szCs w:val="18"/>
              </w:rPr>
              <w:t xml:space="preserve"> </w:t>
            </w:r>
          </w:p>
        </w:tc>
        <w:tc>
          <w:tcPr>
            <w:tcW w:w="1418" w:type="dxa"/>
          </w:tcPr>
          <w:p w:rsidR="005061F0" w:rsidRDefault="005061F0" w:rsidP="005061F0">
            <w:pPr>
              <w:pStyle w:val="Default"/>
              <w:rPr>
                <w:sz w:val="18"/>
                <w:szCs w:val="18"/>
              </w:rPr>
            </w:pPr>
            <w:r>
              <w:rPr>
                <w:sz w:val="18"/>
                <w:szCs w:val="18"/>
              </w:rPr>
              <w:t xml:space="preserve">Bevölkerung, Bauträger, </w:t>
            </w:r>
            <w:proofErr w:type="spellStart"/>
            <w:r>
              <w:rPr>
                <w:sz w:val="18"/>
                <w:szCs w:val="18"/>
              </w:rPr>
              <w:t>Ge-meinden</w:t>
            </w:r>
            <w:proofErr w:type="spellEnd"/>
            <w:r>
              <w:rPr>
                <w:sz w:val="18"/>
                <w:szCs w:val="18"/>
              </w:rPr>
              <w:t xml:space="preserve">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Abgestimmte Siedlungs-Vorhaben </w:t>
            </w:r>
          </w:p>
        </w:tc>
        <w:tc>
          <w:tcPr>
            <w:tcW w:w="1807" w:type="dxa"/>
          </w:tcPr>
          <w:p w:rsidR="005061F0" w:rsidRDefault="005061F0" w:rsidP="005061F0">
            <w:pPr>
              <w:pStyle w:val="Default"/>
              <w:rPr>
                <w:sz w:val="18"/>
                <w:szCs w:val="18"/>
              </w:rPr>
            </w:pPr>
            <w:r>
              <w:rPr>
                <w:sz w:val="18"/>
                <w:szCs w:val="18"/>
              </w:rPr>
              <w:t xml:space="preserve">Gemeinden </w:t>
            </w:r>
          </w:p>
        </w:tc>
      </w:tr>
      <w:tr w:rsidR="005061F0" w:rsidTr="005061F0">
        <w:tc>
          <w:tcPr>
            <w:tcW w:w="704" w:type="dxa"/>
          </w:tcPr>
          <w:p w:rsidR="005061F0" w:rsidRDefault="005061F0" w:rsidP="005061F0">
            <w:pPr>
              <w:pStyle w:val="Default"/>
              <w:rPr>
                <w:sz w:val="18"/>
                <w:szCs w:val="18"/>
              </w:rPr>
            </w:pPr>
            <w:r>
              <w:rPr>
                <w:sz w:val="18"/>
                <w:szCs w:val="18"/>
              </w:rPr>
              <w:t xml:space="preserve">14F </w:t>
            </w:r>
          </w:p>
        </w:tc>
        <w:tc>
          <w:tcPr>
            <w:tcW w:w="2268" w:type="dxa"/>
          </w:tcPr>
          <w:p w:rsidR="005061F0" w:rsidRDefault="005061F0" w:rsidP="005061F0">
            <w:pPr>
              <w:pStyle w:val="Default"/>
              <w:rPr>
                <w:sz w:val="18"/>
                <w:szCs w:val="18"/>
              </w:rPr>
            </w:pPr>
            <w:r>
              <w:rPr>
                <w:sz w:val="18"/>
                <w:szCs w:val="18"/>
              </w:rPr>
              <w:t xml:space="preserve">Berücksichtigung der verkehrlichen </w:t>
            </w:r>
            <w:proofErr w:type="spellStart"/>
            <w:r>
              <w:rPr>
                <w:sz w:val="18"/>
                <w:szCs w:val="18"/>
              </w:rPr>
              <w:t>Auswir-kungen</w:t>
            </w:r>
            <w:proofErr w:type="spellEnd"/>
            <w:r>
              <w:rPr>
                <w:sz w:val="18"/>
                <w:szCs w:val="18"/>
              </w:rPr>
              <w:t xml:space="preserve"> von Bauvorhaben </w:t>
            </w:r>
          </w:p>
        </w:tc>
        <w:tc>
          <w:tcPr>
            <w:tcW w:w="5103" w:type="dxa"/>
          </w:tcPr>
          <w:p w:rsidR="005061F0" w:rsidRDefault="005061F0" w:rsidP="005061F0">
            <w:pPr>
              <w:pStyle w:val="Default"/>
              <w:rPr>
                <w:sz w:val="18"/>
                <w:szCs w:val="18"/>
              </w:rPr>
            </w:pPr>
            <w:r>
              <w:rPr>
                <w:sz w:val="18"/>
                <w:szCs w:val="18"/>
              </w:rPr>
              <w:t>Bei Neuansiedelungen von großen Verkehrserregern (Fachmärkte, Su-</w:t>
            </w:r>
            <w:proofErr w:type="spellStart"/>
            <w:r>
              <w:rPr>
                <w:sz w:val="18"/>
                <w:szCs w:val="18"/>
              </w:rPr>
              <w:t>permärkte</w:t>
            </w:r>
            <w:proofErr w:type="spellEnd"/>
            <w:r>
              <w:rPr>
                <w:sz w:val="18"/>
                <w:szCs w:val="18"/>
              </w:rPr>
              <w:t xml:space="preserve">, Betriebe) werden verkehrsträgerübergreifende Mobilitäts-konzepte erarbeitet. Im Zuge von Baubewilligungsverfahren werden, falls erforderlich, Auflagen zur Minimierung der verkehrlichen Auswirkungen gemacht. </w:t>
            </w:r>
          </w:p>
        </w:tc>
        <w:tc>
          <w:tcPr>
            <w:tcW w:w="1418" w:type="dxa"/>
          </w:tcPr>
          <w:p w:rsidR="005061F0" w:rsidRDefault="005061F0" w:rsidP="005061F0">
            <w:pPr>
              <w:pStyle w:val="Default"/>
              <w:rPr>
                <w:sz w:val="18"/>
                <w:szCs w:val="18"/>
              </w:rPr>
            </w:pPr>
            <w:r>
              <w:rPr>
                <w:sz w:val="18"/>
                <w:szCs w:val="18"/>
              </w:rPr>
              <w:t xml:space="preserve">Bewohnerinnen und Bewohner, Gemeinden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proofErr w:type="spellStart"/>
            <w:r>
              <w:rPr>
                <w:sz w:val="18"/>
                <w:szCs w:val="18"/>
              </w:rPr>
              <w:t>Verkehrsträgerübergrei-fenden</w:t>
            </w:r>
            <w:proofErr w:type="spellEnd"/>
            <w:r>
              <w:rPr>
                <w:sz w:val="18"/>
                <w:szCs w:val="18"/>
              </w:rPr>
              <w:t xml:space="preserve"> </w:t>
            </w:r>
            <w:proofErr w:type="spellStart"/>
            <w:r>
              <w:rPr>
                <w:sz w:val="18"/>
                <w:szCs w:val="18"/>
              </w:rPr>
              <w:t>Mobilitätskon-zepte</w:t>
            </w:r>
            <w:proofErr w:type="spellEnd"/>
            <w:r>
              <w:rPr>
                <w:sz w:val="18"/>
                <w:szCs w:val="18"/>
              </w:rPr>
              <w:t xml:space="preserve">, Auflagen in </w:t>
            </w:r>
            <w:proofErr w:type="spellStart"/>
            <w:r>
              <w:rPr>
                <w:sz w:val="18"/>
                <w:szCs w:val="18"/>
              </w:rPr>
              <w:t>Bewil-ligungsverfahren</w:t>
            </w:r>
            <w:proofErr w:type="spellEnd"/>
            <w:r>
              <w:rPr>
                <w:sz w:val="18"/>
                <w:szCs w:val="18"/>
              </w:rPr>
              <w:t xml:space="preserve"> </w:t>
            </w:r>
          </w:p>
        </w:tc>
        <w:tc>
          <w:tcPr>
            <w:tcW w:w="1807" w:type="dxa"/>
          </w:tcPr>
          <w:p w:rsidR="005061F0" w:rsidRDefault="005061F0" w:rsidP="005061F0">
            <w:pPr>
              <w:pStyle w:val="Default"/>
              <w:rPr>
                <w:sz w:val="18"/>
                <w:szCs w:val="18"/>
              </w:rPr>
            </w:pPr>
            <w:r>
              <w:rPr>
                <w:sz w:val="18"/>
                <w:szCs w:val="18"/>
              </w:rPr>
              <w:t xml:space="preserve">Gemeinden </w:t>
            </w:r>
          </w:p>
        </w:tc>
      </w:tr>
      <w:tr w:rsidR="005061F0" w:rsidTr="005061F0">
        <w:tc>
          <w:tcPr>
            <w:tcW w:w="704" w:type="dxa"/>
          </w:tcPr>
          <w:p w:rsidR="005061F0" w:rsidRDefault="005061F0" w:rsidP="005061F0">
            <w:pPr>
              <w:pStyle w:val="Default"/>
              <w:rPr>
                <w:sz w:val="18"/>
                <w:szCs w:val="18"/>
              </w:rPr>
            </w:pPr>
            <w:r>
              <w:rPr>
                <w:sz w:val="18"/>
                <w:szCs w:val="18"/>
              </w:rPr>
              <w:t xml:space="preserve">14G </w:t>
            </w:r>
          </w:p>
        </w:tc>
        <w:tc>
          <w:tcPr>
            <w:tcW w:w="2268" w:type="dxa"/>
          </w:tcPr>
          <w:p w:rsidR="005061F0" w:rsidRDefault="005061F0" w:rsidP="005061F0">
            <w:pPr>
              <w:pStyle w:val="Default"/>
              <w:rPr>
                <w:sz w:val="18"/>
                <w:szCs w:val="18"/>
              </w:rPr>
            </w:pPr>
            <w:r>
              <w:rPr>
                <w:sz w:val="18"/>
                <w:szCs w:val="18"/>
              </w:rPr>
              <w:t>Verlagerung des Güter-verkehrs auf das hoch-</w:t>
            </w:r>
            <w:proofErr w:type="spellStart"/>
            <w:r>
              <w:rPr>
                <w:sz w:val="18"/>
                <w:szCs w:val="18"/>
              </w:rPr>
              <w:t>rangige</w:t>
            </w:r>
            <w:proofErr w:type="spellEnd"/>
            <w:r>
              <w:rPr>
                <w:sz w:val="18"/>
                <w:szCs w:val="18"/>
              </w:rPr>
              <w:t xml:space="preserve"> Straßennetz und auf Schiene </w:t>
            </w:r>
          </w:p>
        </w:tc>
        <w:tc>
          <w:tcPr>
            <w:tcW w:w="5103" w:type="dxa"/>
          </w:tcPr>
          <w:p w:rsidR="005061F0" w:rsidRDefault="005061F0" w:rsidP="005061F0">
            <w:pPr>
              <w:pStyle w:val="Default"/>
              <w:rPr>
                <w:sz w:val="18"/>
                <w:szCs w:val="18"/>
              </w:rPr>
            </w:pPr>
            <w:r>
              <w:rPr>
                <w:sz w:val="18"/>
                <w:szCs w:val="18"/>
              </w:rPr>
              <w:t xml:space="preserve">Die Gemeinden setzen in Abstimmung mit dem Land und dem Bund Maßnahmen zur Lenkung des Güterverkehrs auf das </w:t>
            </w:r>
            <w:proofErr w:type="spellStart"/>
            <w:r>
              <w:rPr>
                <w:sz w:val="18"/>
                <w:szCs w:val="18"/>
              </w:rPr>
              <w:t>höchstrangige</w:t>
            </w:r>
            <w:proofErr w:type="spellEnd"/>
            <w:r>
              <w:rPr>
                <w:sz w:val="18"/>
                <w:szCs w:val="18"/>
              </w:rPr>
              <w:t xml:space="preserve"> </w:t>
            </w:r>
            <w:proofErr w:type="spellStart"/>
            <w:r>
              <w:rPr>
                <w:sz w:val="18"/>
                <w:szCs w:val="18"/>
              </w:rPr>
              <w:t>Stra-ßennetz</w:t>
            </w:r>
            <w:proofErr w:type="spellEnd"/>
            <w:r>
              <w:rPr>
                <w:sz w:val="18"/>
                <w:szCs w:val="18"/>
              </w:rPr>
              <w:t xml:space="preserve"> und auf die Schiene um. Güterverkehr durch Wohngebiete wird wenn möglich vermieden. </w:t>
            </w:r>
          </w:p>
        </w:tc>
        <w:tc>
          <w:tcPr>
            <w:tcW w:w="1418" w:type="dxa"/>
          </w:tcPr>
          <w:p w:rsidR="005061F0" w:rsidRDefault="005061F0" w:rsidP="005061F0">
            <w:pPr>
              <w:pStyle w:val="Default"/>
              <w:rPr>
                <w:sz w:val="18"/>
                <w:szCs w:val="18"/>
              </w:rPr>
            </w:pPr>
            <w:r>
              <w:rPr>
                <w:sz w:val="18"/>
                <w:szCs w:val="18"/>
              </w:rPr>
              <w:t xml:space="preserve">Bevölkerung, Gemeinden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Umgesetzte Lenkungs-</w:t>
            </w:r>
            <w:proofErr w:type="spellStart"/>
            <w:r>
              <w:rPr>
                <w:sz w:val="18"/>
                <w:szCs w:val="18"/>
              </w:rPr>
              <w:t>maßnahmen</w:t>
            </w:r>
            <w:proofErr w:type="spellEnd"/>
            <w:r>
              <w:rPr>
                <w:sz w:val="18"/>
                <w:szCs w:val="18"/>
              </w:rPr>
              <w:t xml:space="preserve"> </w:t>
            </w:r>
          </w:p>
        </w:tc>
        <w:tc>
          <w:tcPr>
            <w:tcW w:w="1807" w:type="dxa"/>
          </w:tcPr>
          <w:p w:rsidR="005061F0" w:rsidRDefault="005061F0" w:rsidP="005061F0">
            <w:pPr>
              <w:pStyle w:val="Default"/>
              <w:rPr>
                <w:sz w:val="18"/>
                <w:szCs w:val="18"/>
              </w:rPr>
            </w:pPr>
            <w:r>
              <w:rPr>
                <w:sz w:val="18"/>
                <w:szCs w:val="18"/>
              </w:rPr>
              <w:t xml:space="preserve">Land </w:t>
            </w:r>
          </w:p>
          <w:p w:rsidR="005061F0" w:rsidRDefault="005061F0" w:rsidP="005061F0">
            <w:pPr>
              <w:pStyle w:val="Default"/>
              <w:rPr>
                <w:sz w:val="18"/>
                <w:szCs w:val="18"/>
              </w:rPr>
            </w:pPr>
            <w:r>
              <w:rPr>
                <w:sz w:val="18"/>
                <w:szCs w:val="18"/>
              </w:rPr>
              <w:t xml:space="preserve">(Gemeinden) </w:t>
            </w:r>
          </w:p>
        </w:tc>
      </w:tr>
      <w:tr w:rsidR="005061F0" w:rsidTr="005061F0">
        <w:tc>
          <w:tcPr>
            <w:tcW w:w="704" w:type="dxa"/>
          </w:tcPr>
          <w:p w:rsidR="005061F0" w:rsidRDefault="005061F0" w:rsidP="005061F0">
            <w:pPr>
              <w:pStyle w:val="Default"/>
              <w:rPr>
                <w:sz w:val="18"/>
                <w:szCs w:val="18"/>
              </w:rPr>
            </w:pPr>
            <w:r>
              <w:rPr>
                <w:sz w:val="18"/>
                <w:szCs w:val="18"/>
              </w:rPr>
              <w:t xml:space="preserve">14H </w:t>
            </w:r>
          </w:p>
        </w:tc>
        <w:tc>
          <w:tcPr>
            <w:tcW w:w="2268" w:type="dxa"/>
          </w:tcPr>
          <w:p w:rsidR="005061F0" w:rsidRDefault="005061F0" w:rsidP="005061F0">
            <w:pPr>
              <w:pStyle w:val="Default"/>
              <w:rPr>
                <w:sz w:val="18"/>
                <w:szCs w:val="18"/>
              </w:rPr>
            </w:pPr>
            <w:r>
              <w:rPr>
                <w:sz w:val="18"/>
                <w:szCs w:val="18"/>
              </w:rPr>
              <w:t xml:space="preserve">Erarbeitung und </w:t>
            </w:r>
            <w:proofErr w:type="spellStart"/>
            <w:r>
              <w:rPr>
                <w:sz w:val="18"/>
                <w:szCs w:val="18"/>
              </w:rPr>
              <w:t>Umset-zung</w:t>
            </w:r>
            <w:proofErr w:type="spellEnd"/>
            <w:r>
              <w:rPr>
                <w:sz w:val="18"/>
                <w:szCs w:val="18"/>
              </w:rPr>
              <w:t xml:space="preserve"> eines regionalen Parkraummanagements </w:t>
            </w:r>
          </w:p>
        </w:tc>
        <w:tc>
          <w:tcPr>
            <w:tcW w:w="5103" w:type="dxa"/>
          </w:tcPr>
          <w:p w:rsidR="005061F0" w:rsidRDefault="005061F0" w:rsidP="005061F0">
            <w:pPr>
              <w:pStyle w:val="Default"/>
              <w:rPr>
                <w:sz w:val="18"/>
                <w:szCs w:val="18"/>
              </w:rPr>
            </w:pPr>
            <w:r>
              <w:rPr>
                <w:sz w:val="18"/>
                <w:szCs w:val="18"/>
              </w:rPr>
              <w:t>Die Gemeinden erarbeiten eine regional abgestimmte Parkraumstrategie sowie Parkraummanagementmaßnahmen bei stark frequentierten Frei-</w:t>
            </w:r>
            <w:proofErr w:type="spellStart"/>
            <w:r>
              <w:rPr>
                <w:sz w:val="18"/>
                <w:szCs w:val="18"/>
              </w:rPr>
              <w:t>zeiteinrichtungen</w:t>
            </w:r>
            <w:proofErr w:type="spellEnd"/>
            <w:r>
              <w:rPr>
                <w:sz w:val="18"/>
                <w:szCs w:val="18"/>
              </w:rPr>
              <w:t xml:space="preserve"> wie zum Beispiel dem </w:t>
            </w:r>
            <w:proofErr w:type="spellStart"/>
            <w:r>
              <w:rPr>
                <w:sz w:val="18"/>
                <w:szCs w:val="18"/>
              </w:rPr>
              <w:t>Kummenberg</w:t>
            </w:r>
            <w:proofErr w:type="spellEnd"/>
            <w:r>
              <w:rPr>
                <w:sz w:val="18"/>
                <w:szCs w:val="18"/>
              </w:rPr>
              <w:t xml:space="preserve"> und dem Kletter-</w:t>
            </w:r>
            <w:proofErr w:type="spellStart"/>
            <w:r>
              <w:rPr>
                <w:sz w:val="18"/>
                <w:szCs w:val="18"/>
              </w:rPr>
              <w:t>garten</w:t>
            </w:r>
            <w:proofErr w:type="spellEnd"/>
            <w:r>
              <w:rPr>
                <w:sz w:val="18"/>
                <w:szCs w:val="18"/>
              </w:rPr>
              <w:t xml:space="preserve"> </w:t>
            </w:r>
            <w:proofErr w:type="spellStart"/>
            <w:r>
              <w:rPr>
                <w:sz w:val="18"/>
                <w:szCs w:val="18"/>
              </w:rPr>
              <w:t>Pocksberg</w:t>
            </w:r>
            <w:proofErr w:type="spellEnd"/>
            <w:r>
              <w:rPr>
                <w:sz w:val="18"/>
                <w:szCs w:val="18"/>
              </w:rPr>
              <w:t xml:space="preserve">. </w:t>
            </w:r>
          </w:p>
        </w:tc>
        <w:tc>
          <w:tcPr>
            <w:tcW w:w="1418" w:type="dxa"/>
          </w:tcPr>
          <w:p w:rsidR="005061F0" w:rsidRDefault="005061F0" w:rsidP="005061F0">
            <w:pPr>
              <w:pStyle w:val="Default"/>
              <w:rPr>
                <w:sz w:val="18"/>
                <w:szCs w:val="18"/>
              </w:rPr>
            </w:pPr>
            <w:r>
              <w:rPr>
                <w:sz w:val="18"/>
                <w:szCs w:val="18"/>
              </w:rPr>
              <w:t xml:space="preserve">Bevölkerung, Gemeinden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regional abgestimmte Parkraumstrategie </w:t>
            </w:r>
          </w:p>
        </w:tc>
        <w:tc>
          <w:tcPr>
            <w:tcW w:w="1807" w:type="dxa"/>
          </w:tcPr>
          <w:p w:rsidR="005061F0" w:rsidRDefault="005061F0" w:rsidP="005061F0">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5061F0" w:rsidRDefault="005061F0" w:rsidP="005061F0">
            <w:pPr>
              <w:pStyle w:val="Default"/>
              <w:rPr>
                <w:sz w:val="18"/>
                <w:szCs w:val="18"/>
              </w:rPr>
            </w:pPr>
            <w:r>
              <w:rPr>
                <w:sz w:val="18"/>
                <w:szCs w:val="18"/>
              </w:rPr>
              <w:t xml:space="preserve">(Land) </w:t>
            </w:r>
          </w:p>
        </w:tc>
      </w:tr>
      <w:tr w:rsidR="005061F0" w:rsidTr="005061F0">
        <w:tc>
          <w:tcPr>
            <w:tcW w:w="704" w:type="dxa"/>
          </w:tcPr>
          <w:p w:rsidR="005061F0" w:rsidRDefault="005061F0" w:rsidP="005061F0">
            <w:pPr>
              <w:pStyle w:val="Default"/>
              <w:rPr>
                <w:sz w:val="18"/>
                <w:szCs w:val="18"/>
              </w:rPr>
            </w:pPr>
            <w:r>
              <w:rPr>
                <w:sz w:val="18"/>
                <w:szCs w:val="18"/>
              </w:rPr>
              <w:t xml:space="preserve">15A </w:t>
            </w:r>
          </w:p>
        </w:tc>
        <w:tc>
          <w:tcPr>
            <w:tcW w:w="2268" w:type="dxa"/>
          </w:tcPr>
          <w:p w:rsidR="005061F0" w:rsidRDefault="005061F0" w:rsidP="005061F0">
            <w:pPr>
              <w:pStyle w:val="Default"/>
              <w:rPr>
                <w:sz w:val="18"/>
                <w:szCs w:val="18"/>
              </w:rPr>
            </w:pPr>
            <w:r>
              <w:rPr>
                <w:sz w:val="18"/>
                <w:szCs w:val="18"/>
              </w:rPr>
              <w:t xml:space="preserve">Sanierung von </w:t>
            </w:r>
            <w:proofErr w:type="spellStart"/>
            <w:r>
              <w:rPr>
                <w:sz w:val="18"/>
                <w:szCs w:val="18"/>
              </w:rPr>
              <w:t>Unfallhäu-fungspunkten</w:t>
            </w:r>
            <w:proofErr w:type="spellEnd"/>
            <w:r>
              <w:rPr>
                <w:sz w:val="18"/>
                <w:szCs w:val="18"/>
              </w:rPr>
              <w:t xml:space="preserve"> im </w:t>
            </w:r>
            <w:proofErr w:type="spellStart"/>
            <w:r>
              <w:rPr>
                <w:sz w:val="18"/>
                <w:szCs w:val="18"/>
              </w:rPr>
              <w:t>Ge-meinde</w:t>
            </w:r>
            <w:proofErr w:type="spellEnd"/>
            <w:r>
              <w:rPr>
                <w:sz w:val="18"/>
                <w:szCs w:val="18"/>
              </w:rPr>
              <w:t xml:space="preserve">- und </w:t>
            </w:r>
            <w:proofErr w:type="spellStart"/>
            <w:r>
              <w:rPr>
                <w:sz w:val="18"/>
                <w:szCs w:val="18"/>
              </w:rPr>
              <w:t>Landesstra-ßennetz</w:t>
            </w:r>
            <w:proofErr w:type="spellEnd"/>
            <w:r>
              <w:rPr>
                <w:sz w:val="18"/>
                <w:szCs w:val="18"/>
              </w:rPr>
              <w:t xml:space="preserve"> </w:t>
            </w:r>
          </w:p>
        </w:tc>
        <w:tc>
          <w:tcPr>
            <w:tcW w:w="5103" w:type="dxa"/>
          </w:tcPr>
          <w:p w:rsidR="005061F0" w:rsidRDefault="005061F0" w:rsidP="005061F0">
            <w:pPr>
              <w:pStyle w:val="Default"/>
              <w:rPr>
                <w:sz w:val="18"/>
                <w:szCs w:val="18"/>
              </w:rPr>
            </w:pPr>
            <w:r>
              <w:rPr>
                <w:sz w:val="18"/>
                <w:szCs w:val="18"/>
              </w:rPr>
              <w:t xml:space="preserve">Die Gemeinden sanieren (in Abstimmung mit dem Land) Unfallhäufungs-punkte im Gemeindenetz. </w:t>
            </w:r>
          </w:p>
        </w:tc>
        <w:tc>
          <w:tcPr>
            <w:tcW w:w="1418" w:type="dxa"/>
          </w:tcPr>
          <w:p w:rsidR="005061F0" w:rsidRDefault="005061F0" w:rsidP="005061F0">
            <w:pPr>
              <w:pStyle w:val="Default"/>
              <w:rPr>
                <w:sz w:val="18"/>
                <w:szCs w:val="18"/>
              </w:rPr>
            </w:pPr>
            <w:r>
              <w:rPr>
                <w:sz w:val="18"/>
                <w:szCs w:val="18"/>
              </w:rPr>
              <w:t xml:space="preserve">Bevölkerung, Gemeinden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Sanierte </w:t>
            </w:r>
            <w:proofErr w:type="spellStart"/>
            <w:r>
              <w:rPr>
                <w:sz w:val="18"/>
                <w:szCs w:val="18"/>
              </w:rPr>
              <w:t>Unfallhäu-fungspunkte</w:t>
            </w:r>
            <w:proofErr w:type="spellEnd"/>
            <w:r>
              <w:rPr>
                <w:sz w:val="18"/>
                <w:szCs w:val="18"/>
              </w:rPr>
              <w:t xml:space="preserve"> </w:t>
            </w:r>
          </w:p>
        </w:tc>
        <w:tc>
          <w:tcPr>
            <w:tcW w:w="1807" w:type="dxa"/>
          </w:tcPr>
          <w:p w:rsidR="005061F0" w:rsidRDefault="005061F0" w:rsidP="005061F0">
            <w:pPr>
              <w:pStyle w:val="Default"/>
              <w:rPr>
                <w:sz w:val="18"/>
                <w:szCs w:val="18"/>
              </w:rPr>
            </w:pPr>
            <w:r>
              <w:rPr>
                <w:sz w:val="18"/>
                <w:szCs w:val="18"/>
              </w:rPr>
              <w:t xml:space="preserve">Gemeinden, Land </w:t>
            </w:r>
          </w:p>
        </w:tc>
      </w:tr>
      <w:tr w:rsidR="005061F0" w:rsidTr="005061F0">
        <w:tc>
          <w:tcPr>
            <w:tcW w:w="704" w:type="dxa"/>
          </w:tcPr>
          <w:p w:rsidR="005061F0" w:rsidRDefault="005061F0" w:rsidP="005061F0">
            <w:pPr>
              <w:pStyle w:val="Default"/>
              <w:rPr>
                <w:sz w:val="18"/>
                <w:szCs w:val="18"/>
              </w:rPr>
            </w:pPr>
            <w:r>
              <w:rPr>
                <w:sz w:val="18"/>
                <w:szCs w:val="18"/>
              </w:rPr>
              <w:t xml:space="preserve">15B </w:t>
            </w:r>
          </w:p>
        </w:tc>
        <w:tc>
          <w:tcPr>
            <w:tcW w:w="2268" w:type="dxa"/>
          </w:tcPr>
          <w:p w:rsidR="005061F0" w:rsidRDefault="005061F0" w:rsidP="005061F0">
            <w:pPr>
              <w:pStyle w:val="Default"/>
              <w:rPr>
                <w:sz w:val="18"/>
                <w:szCs w:val="18"/>
              </w:rPr>
            </w:pPr>
            <w:r>
              <w:rPr>
                <w:sz w:val="18"/>
                <w:szCs w:val="18"/>
              </w:rPr>
              <w:t xml:space="preserve">Freihaltung von </w:t>
            </w:r>
            <w:proofErr w:type="spellStart"/>
            <w:r>
              <w:rPr>
                <w:sz w:val="18"/>
                <w:szCs w:val="18"/>
              </w:rPr>
              <w:t>strategi-schen</w:t>
            </w:r>
            <w:proofErr w:type="spellEnd"/>
            <w:r>
              <w:rPr>
                <w:sz w:val="18"/>
                <w:szCs w:val="18"/>
              </w:rPr>
              <w:t xml:space="preserve"> Flächen für die Trassensicherung </w:t>
            </w:r>
          </w:p>
        </w:tc>
        <w:tc>
          <w:tcPr>
            <w:tcW w:w="5103" w:type="dxa"/>
          </w:tcPr>
          <w:p w:rsidR="005061F0" w:rsidRDefault="005061F0" w:rsidP="005061F0">
            <w:pPr>
              <w:pStyle w:val="Default"/>
              <w:rPr>
                <w:sz w:val="18"/>
                <w:szCs w:val="18"/>
              </w:rPr>
            </w:pPr>
            <w:r>
              <w:rPr>
                <w:sz w:val="18"/>
                <w:szCs w:val="18"/>
              </w:rPr>
              <w:t xml:space="preserve">Die Gemeinden halten Flächen, die als strategische Flächen für die </w:t>
            </w:r>
            <w:proofErr w:type="spellStart"/>
            <w:r>
              <w:rPr>
                <w:sz w:val="18"/>
                <w:szCs w:val="18"/>
              </w:rPr>
              <w:t>Erwei-terung</w:t>
            </w:r>
            <w:proofErr w:type="spellEnd"/>
            <w:r>
              <w:rPr>
                <w:sz w:val="18"/>
                <w:szCs w:val="18"/>
              </w:rPr>
              <w:t xml:space="preserve"> von Bahntrassen, überregionalen Straßen- und </w:t>
            </w:r>
            <w:proofErr w:type="spellStart"/>
            <w:r>
              <w:rPr>
                <w:sz w:val="18"/>
                <w:szCs w:val="18"/>
              </w:rPr>
              <w:t>Radwegverbin-dungen</w:t>
            </w:r>
            <w:proofErr w:type="spellEnd"/>
            <w:r>
              <w:rPr>
                <w:sz w:val="18"/>
                <w:szCs w:val="18"/>
              </w:rPr>
              <w:t xml:space="preserve"> frei. </w:t>
            </w:r>
          </w:p>
        </w:tc>
        <w:tc>
          <w:tcPr>
            <w:tcW w:w="1418" w:type="dxa"/>
          </w:tcPr>
          <w:p w:rsidR="005061F0" w:rsidRDefault="005061F0" w:rsidP="005061F0">
            <w:pPr>
              <w:pStyle w:val="Default"/>
              <w:rPr>
                <w:sz w:val="18"/>
                <w:szCs w:val="18"/>
              </w:rPr>
            </w:pPr>
            <w:r>
              <w:rPr>
                <w:sz w:val="18"/>
                <w:szCs w:val="18"/>
              </w:rPr>
              <w:t xml:space="preserve">Gemeinden, </w:t>
            </w:r>
            <w:proofErr w:type="spellStart"/>
            <w:r>
              <w:rPr>
                <w:sz w:val="18"/>
                <w:szCs w:val="18"/>
              </w:rPr>
              <w:t>Mobi-litätsanbieter</w:t>
            </w:r>
            <w:proofErr w:type="spellEnd"/>
            <w:r>
              <w:rPr>
                <w:sz w:val="18"/>
                <w:szCs w:val="18"/>
              </w:rPr>
              <w:t xml:space="preserve">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Freigehaltene Trassen </w:t>
            </w:r>
          </w:p>
        </w:tc>
        <w:tc>
          <w:tcPr>
            <w:tcW w:w="1807" w:type="dxa"/>
          </w:tcPr>
          <w:p w:rsidR="005061F0" w:rsidRDefault="005061F0" w:rsidP="005061F0">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5061F0" w:rsidRDefault="005061F0" w:rsidP="005061F0">
            <w:pPr>
              <w:pStyle w:val="Default"/>
              <w:rPr>
                <w:sz w:val="18"/>
                <w:szCs w:val="18"/>
              </w:rPr>
            </w:pPr>
            <w:r>
              <w:rPr>
                <w:sz w:val="18"/>
                <w:szCs w:val="18"/>
              </w:rPr>
              <w:t>(Land, Grundeigen-</w:t>
            </w:r>
            <w:proofErr w:type="spellStart"/>
            <w:r>
              <w:rPr>
                <w:sz w:val="18"/>
                <w:szCs w:val="18"/>
              </w:rPr>
              <w:t>tümer</w:t>
            </w:r>
            <w:proofErr w:type="spellEnd"/>
            <w:r>
              <w:rPr>
                <w:sz w:val="18"/>
                <w:szCs w:val="18"/>
              </w:rPr>
              <w:t xml:space="preserve">) </w:t>
            </w:r>
          </w:p>
        </w:tc>
      </w:tr>
      <w:tr w:rsidR="005061F0" w:rsidTr="005061F0">
        <w:tc>
          <w:tcPr>
            <w:tcW w:w="704" w:type="dxa"/>
          </w:tcPr>
          <w:p w:rsidR="005061F0" w:rsidRDefault="005061F0" w:rsidP="005061F0">
            <w:pPr>
              <w:pStyle w:val="Default"/>
              <w:rPr>
                <w:sz w:val="18"/>
                <w:szCs w:val="18"/>
              </w:rPr>
            </w:pPr>
            <w:r>
              <w:rPr>
                <w:sz w:val="18"/>
                <w:szCs w:val="18"/>
              </w:rPr>
              <w:t xml:space="preserve">15C </w:t>
            </w:r>
          </w:p>
        </w:tc>
        <w:tc>
          <w:tcPr>
            <w:tcW w:w="2268" w:type="dxa"/>
          </w:tcPr>
          <w:p w:rsidR="005061F0" w:rsidRDefault="005061F0" w:rsidP="005061F0">
            <w:pPr>
              <w:pStyle w:val="Default"/>
              <w:rPr>
                <w:sz w:val="18"/>
                <w:szCs w:val="18"/>
              </w:rPr>
            </w:pPr>
            <w:r>
              <w:rPr>
                <w:sz w:val="18"/>
                <w:szCs w:val="18"/>
              </w:rPr>
              <w:t xml:space="preserve">Verbesserung der Ab-stimmung des ÖV-Zubringerverkehrs </w:t>
            </w:r>
          </w:p>
        </w:tc>
        <w:tc>
          <w:tcPr>
            <w:tcW w:w="5103" w:type="dxa"/>
          </w:tcPr>
          <w:p w:rsidR="005061F0" w:rsidRDefault="005061F0" w:rsidP="005061F0">
            <w:pPr>
              <w:pStyle w:val="Default"/>
              <w:rPr>
                <w:sz w:val="18"/>
                <w:szCs w:val="18"/>
              </w:rPr>
            </w:pPr>
            <w:r>
              <w:rPr>
                <w:sz w:val="18"/>
                <w:szCs w:val="18"/>
              </w:rPr>
              <w:t xml:space="preserve">Das ÖV-Zubringerangebot wird so weiterentwickelt, dass der Anschluss an den Schienenverkehr auch zu Randzeiten gegeben ist (unter anderem Optimierung Anschluss </w:t>
            </w:r>
            <w:proofErr w:type="spellStart"/>
            <w:r>
              <w:rPr>
                <w:sz w:val="18"/>
                <w:szCs w:val="18"/>
              </w:rPr>
              <w:t>Ortsbus</w:t>
            </w:r>
            <w:proofErr w:type="spellEnd"/>
            <w:r>
              <w:rPr>
                <w:sz w:val="18"/>
                <w:szCs w:val="18"/>
              </w:rPr>
              <w:t xml:space="preserve"> </w:t>
            </w:r>
            <w:proofErr w:type="spellStart"/>
            <w:r>
              <w:rPr>
                <w:sz w:val="18"/>
                <w:szCs w:val="18"/>
              </w:rPr>
              <w:t>Koblach</w:t>
            </w:r>
            <w:proofErr w:type="spellEnd"/>
            <w:r>
              <w:rPr>
                <w:sz w:val="18"/>
                <w:szCs w:val="18"/>
              </w:rPr>
              <w:t xml:space="preserve"> und Mäder an die Bahn) </w:t>
            </w:r>
          </w:p>
        </w:tc>
        <w:tc>
          <w:tcPr>
            <w:tcW w:w="1418" w:type="dxa"/>
          </w:tcPr>
          <w:p w:rsidR="005061F0" w:rsidRDefault="005061F0" w:rsidP="005061F0">
            <w:pPr>
              <w:pStyle w:val="Default"/>
              <w:rPr>
                <w:sz w:val="18"/>
                <w:szCs w:val="18"/>
              </w:rPr>
            </w:pPr>
            <w:r>
              <w:rPr>
                <w:sz w:val="18"/>
                <w:szCs w:val="18"/>
              </w:rPr>
              <w:t xml:space="preserve">Bevölkerung, ÖV-Nutzerinnen und ÖV-Nutzer </w:t>
            </w:r>
          </w:p>
        </w:tc>
        <w:tc>
          <w:tcPr>
            <w:tcW w:w="1417" w:type="dxa"/>
          </w:tcPr>
          <w:p w:rsidR="005061F0" w:rsidRDefault="005061F0" w:rsidP="005061F0">
            <w:pPr>
              <w:pStyle w:val="Default"/>
              <w:rPr>
                <w:sz w:val="18"/>
                <w:szCs w:val="18"/>
              </w:rPr>
            </w:pPr>
            <w:r>
              <w:rPr>
                <w:sz w:val="18"/>
                <w:szCs w:val="18"/>
              </w:rPr>
              <w:t xml:space="preserve">Region </w:t>
            </w:r>
          </w:p>
        </w:tc>
        <w:tc>
          <w:tcPr>
            <w:tcW w:w="2410" w:type="dxa"/>
          </w:tcPr>
          <w:p w:rsidR="005061F0" w:rsidRDefault="005061F0" w:rsidP="005061F0">
            <w:pPr>
              <w:pStyle w:val="Default"/>
              <w:rPr>
                <w:sz w:val="18"/>
                <w:szCs w:val="18"/>
              </w:rPr>
            </w:pPr>
            <w:r>
              <w:rPr>
                <w:sz w:val="18"/>
                <w:szCs w:val="18"/>
              </w:rPr>
              <w:t xml:space="preserve">Verbessertes Zubringer-Angebot </w:t>
            </w:r>
          </w:p>
        </w:tc>
        <w:tc>
          <w:tcPr>
            <w:tcW w:w="1807" w:type="dxa"/>
          </w:tcPr>
          <w:p w:rsidR="005061F0" w:rsidRDefault="005061F0" w:rsidP="005061F0">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5061F0" w:rsidRDefault="005061F0" w:rsidP="005061F0">
            <w:pPr>
              <w:pStyle w:val="Default"/>
              <w:rPr>
                <w:sz w:val="18"/>
                <w:szCs w:val="18"/>
              </w:rPr>
            </w:pPr>
            <w:r>
              <w:rPr>
                <w:sz w:val="18"/>
                <w:szCs w:val="18"/>
              </w:rPr>
              <w:t xml:space="preserve">(Mobilitätsanbieter </w:t>
            </w:r>
          </w:p>
        </w:tc>
      </w:tr>
    </w:tbl>
    <w:p w:rsidR="00791FA6" w:rsidRDefault="00791FA6">
      <w:pPr>
        <w:rPr>
          <w:b/>
          <w:noProof/>
          <w:sz w:val="28"/>
          <w:szCs w:val="28"/>
          <w:lang w:eastAsia="de-DE"/>
        </w:rPr>
      </w:pPr>
    </w:p>
    <w:p w:rsidR="00A34B3E" w:rsidRDefault="00A34B3E">
      <w:pPr>
        <w:rPr>
          <w:b/>
          <w:noProof/>
          <w:sz w:val="28"/>
          <w:szCs w:val="28"/>
          <w:lang w:eastAsia="de-DE"/>
        </w:rPr>
      </w:pPr>
    </w:p>
    <w:p w:rsidR="00A34B3E" w:rsidRDefault="00A34B3E">
      <w:pPr>
        <w:rPr>
          <w:b/>
          <w:noProof/>
          <w:sz w:val="28"/>
          <w:szCs w:val="28"/>
          <w:lang w:eastAsia="de-DE"/>
        </w:rPr>
      </w:pPr>
    </w:p>
    <w:p w:rsidR="00A34B3E" w:rsidRDefault="00A34B3E">
      <w:pPr>
        <w:rPr>
          <w:b/>
          <w:noProof/>
          <w:sz w:val="28"/>
          <w:szCs w:val="28"/>
          <w:lang w:eastAsia="de-DE"/>
        </w:rPr>
      </w:pPr>
    </w:p>
    <w:p w:rsidR="00A34B3E" w:rsidRDefault="00A34B3E">
      <w:pPr>
        <w:rPr>
          <w:b/>
          <w:noProof/>
          <w:sz w:val="28"/>
          <w:szCs w:val="28"/>
          <w:lang w:eastAsia="de-DE"/>
        </w:rPr>
      </w:pPr>
    </w:p>
    <w:p w:rsidR="00A34B3E" w:rsidRDefault="00A34B3E">
      <w:pPr>
        <w:rPr>
          <w:b/>
          <w:noProof/>
          <w:sz w:val="28"/>
          <w:szCs w:val="28"/>
          <w:lang w:eastAsia="de-DE"/>
        </w:rPr>
      </w:pPr>
      <w:r>
        <w:rPr>
          <w:b/>
          <w:bCs/>
          <w:sz w:val="40"/>
          <w:szCs w:val="40"/>
        </w:rPr>
        <w:lastRenderedPageBreak/>
        <w:t>4.6 V</w:t>
      </w:r>
      <w:r>
        <w:rPr>
          <w:b/>
          <w:bCs/>
          <w:sz w:val="32"/>
          <w:szCs w:val="32"/>
        </w:rPr>
        <w:t xml:space="preserve">ERFLECHTUNG MIT </w:t>
      </w:r>
      <w:r>
        <w:rPr>
          <w:b/>
          <w:bCs/>
          <w:sz w:val="40"/>
          <w:szCs w:val="40"/>
        </w:rPr>
        <w:t>N</w:t>
      </w:r>
      <w:r>
        <w:rPr>
          <w:b/>
          <w:bCs/>
          <w:sz w:val="32"/>
          <w:szCs w:val="32"/>
        </w:rPr>
        <w:t>ACHBARREGIONEN</w:t>
      </w:r>
      <w:r>
        <w:rPr>
          <w:b/>
          <w:bCs/>
          <w:sz w:val="32"/>
          <w:szCs w:val="32"/>
        </w:rPr>
        <w:t xml:space="preserve">    S.75</w:t>
      </w:r>
    </w:p>
    <w:tbl>
      <w:tblPr>
        <w:tblStyle w:val="Tabellenraster"/>
        <w:tblW w:w="0" w:type="auto"/>
        <w:tblLook w:val="04A0" w:firstRow="1" w:lastRow="0" w:firstColumn="1" w:lastColumn="0" w:noHBand="0" w:noVBand="1"/>
      </w:tblPr>
      <w:tblGrid>
        <w:gridCol w:w="704"/>
        <w:gridCol w:w="2268"/>
        <w:gridCol w:w="5103"/>
        <w:gridCol w:w="1418"/>
        <w:gridCol w:w="1417"/>
        <w:gridCol w:w="2410"/>
        <w:gridCol w:w="1807"/>
      </w:tblGrid>
      <w:tr w:rsidR="00A34B3E" w:rsidTr="00B96F30">
        <w:tc>
          <w:tcPr>
            <w:tcW w:w="704" w:type="dxa"/>
          </w:tcPr>
          <w:p w:rsidR="00A34B3E" w:rsidRDefault="00A34B3E" w:rsidP="00A34B3E">
            <w:pPr>
              <w:pStyle w:val="Default"/>
              <w:rPr>
                <w:sz w:val="18"/>
                <w:szCs w:val="18"/>
              </w:rPr>
            </w:pPr>
            <w:r>
              <w:rPr>
                <w:b/>
                <w:bCs/>
                <w:sz w:val="18"/>
                <w:szCs w:val="18"/>
              </w:rPr>
              <w:t xml:space="preserve">Nr. </w:t>
            </w:r>
          </w:p>
        </w:tc>
        <w:tc>
          <w:tcPr>
            <w:tcW w:w="2268" w:type="dxa"/>
          </w:tcPr>
          <w:p w:rsidR="00A34B3E" w:rsidRDefault="00A34B3E" w:rsidP="00A34B3E">
            <w:pPr>
              <w:pStyle w:val="Default"/>
              <w:rPr>
                <w:sz w:val="18"/>
                <w:szCs w:val="18"/>
              </w:rPr>
            </w:pPr>
            <w:r>
              <w:rPr>
                <w:b/>
                <w:bCs/>
                <w:sz w:val="18"/>
                <w:szCs w:val="18"/>
              </w:rPr>
              <w:t xml:space="preserve">Maßnahmentitel </w:t>
            </w:r>
          </w:p>
        </w:tc>
        <w:tc>
          <w:tcPr>
            <w:tcW w:w="5103" w:type="dxa"/>
          </w:tcPr>
          <w:p w:rsidR="00A34B3E" w:rsidRDefault="00A34B3E" w:rsidP="00A34B3E">
            <w:pPr>
              <w:pStyle w:val="Default"/>
              <w:rPr>
                <w:sz w:val="18"/>
                <w:szCs w:val="18"/>
              </w:rPr>
            </w:pPr>
            <w:r w:rsidRPr="008C2AE5">
              <w:rPr>
                <w:b/>
                <w:bCs/>
                <w:sz w:val="18"/>
                <w:szCs w:val="18"/>
                <w:highlight w:val="yellow"/>
              </w:rPr>
              <w:t>Maßnahmen-Kurztext</w:t>
            </w:r>
            <w:r>
              <w:rPr>
                <w:b/>
                <w:bCs/>
                <w:sz w:val="18"/>
                <w:szCs w:val="18"/>
              </w:rPr>
              <w:t xml:space="preserve"> </w:t>
            </w:r>
          </w:p>
        </w:tc>
        <w:tc>
          <w:tcPr>
            <w:tcW w:w="1418" w:type="dxa"/>
          </w:tcPr>
          <w:p w:rsidR="00A34B3E" w:rsidRDefault="00A34B3E" w:rsidP="00A34B3E">
            <w:pPr>
              <w:pStyle w:val="Default"/>
              <w:rPr>
                <w:sz w:val="18"/>
                <w:szCs w:val="18"/>
              </w:rPr>
            </w:pPr>
            <w:r>
              <w:rPr>
                <w:b/>
                <w:bCs/>
                <w:sz w:val="18"/>
                <w:szCs w:val="18"/>
              </w:rPr>
              <w:t xml:space="preserve">Adressat / </w:t>
            </w:r>
            <w:proofErr w:type="spellStart"/>
            <w:r>
              <w:rPr>
                <w:b/>
                <w:bCs/>
                <w:sz w:val="18"/>
                <w:szCs w:val="18"/>
              </w:rPr>
              <w:t>NutzerInnen</w:t>
            </w:r>
            <w:proofErr w:type="spellEnd"/>
            <w:r>
              <w:rPr>
                <w:b/>
                <w:bCs/>
                <w:sz w:val="18"/>
                <w:szCs w:val="18"/>
              </w:rPr>
              <w:t xml:space="preserve"> </w:t>
            </w:r>
          </w:p>
        </w:tc>
        <w:tc>
          <w:tcPr>
            <w:tcW w:w="1417" w:type="dxa"/>
          </w:tcPr>
          <w:p w:rsidR="00A34B3E" w:rsidRDefault="00A34B3E" w:rsidP="00A34B3E">
            <w:pPr>
              <w:pStyle w:val="Default"/>
              <w:rPr>
                <w:sz w:val="18"/>
                <w:szCs w:val="18"/>
              </w:rPr>
            </w:pPr>
            <w:r>
              <w:rPr>
                <w:b/>
                <w:bCs/>
                <w:sz w:val="18"/>
                <w:szCs w:val="18"/>
              </w:rPr>
              <w:t xml:space="preserve">Räumlicher Bezug </w:t>
            </w:r>
          </w:p>
        </w:tc>
        <w:tc>
          <w:tcPr>
            <w:tcW w:w="2410" w:type="dxa"/>
          </w:tcPr>
          <w:p w:rsidR="00A34B3E" w:rsidRDefault="00A34B3E" w:rsidP="00A34B3E">
            <w:pPr>
              <w:pStyle w:val="Default"/>
              <w:rPr>
                <w:sz w:val="18"/>
                <w:szCs w:val="18"/>
              </w:rPr>
            </w:pPr>
            <w:r>
              <w:rPr>
                <w:b/>
                <w:bCs/>
                <w:sz w:val="18"/>
                <w:szCs w:val="18"/>
              </w:rPr>
              <w:t xml:space="preserve">Art des Produkts / Ergebnisse </w:t>
            </w:r>
          </w:p>
        </w:tc>
        <w:tc>
          <w:tcPr>
            <w:tcW w:w="1807" w:type="dxa"/>
          </w:tcPr>
          <w:p w:rsidR="00A34B3E" w:rsidRDefault="00A34B3E" w:rsidP="00A34B3E">
            <w:pPr>
              <w:pStyle w:val="Default"/>
              <w:rPr>
                <w:sz w:val="14"/>
                <w:szCs w:val="14"/>
              </w:rPr>
            </w:pPr>
            <w:r>
              <w:rPr>
                <w:b/>
                <w:bCs/>
                <w:sz w:val="18"/>
                <w:szCs w:val="18"/>
              </w:rPr>
              <w:t xml:space="preserve">Lead </w:t>
            </w:r>
            <w:r>
              <w:rPr>
                <w:b/>
                <w:bCs/>
                <w:sz w:val="14"/>
                <w:szCs w:val="14"/>
              </w:rPr>
              <w:t xml:space="preserve">(Potenzielle Partner) </w:t>
            </w:r>
          </w:p>
        </w:tc>
      </w:tr>
      <w:tr w:rsidR="00A34B3E" w:rsidTr="00B96F30">
        <w:tc>
          <w:tcPr>
            <w:tcW w:w="704" w:type="dxa"/>
          </w:tcPr>
          <w:p w:rsidR="00A34B3E" w:rsidRDefault="00A34B3E" w:rsidP="00A34B3E">
            <w:pPr>
              <w:pStyle w:val="Default"/>
              <w:rPr>
                <w:sz w:val="18"/>
                <w:szCs w:val="18"/>
              </w:rPr>
            </w:pPr>
            <w:r>
              <w:rPr>
                <w:sz w:val="18"/>
                <w:szCs w:val="18"/>
              </w:rPr>
              <w:t xml:space="preserve">16A </w:t>
            </w:r>
          </w:p>
        </w:tc>
        <w:tc>
          <w:tcPr>
            <w:tcW w:w="2268" w:type="dxa"/>
          </w:tcPr>
          <w:p w:rsidR="00A34B3E" w:rsidRDefault="008C2AE5" w:rsidP="00A34B3E">
            <w:pPr>
              <w:pStyle w:val="Default"/>
              <w:rPr>
                <w:sz w:val="18"/>
                <w:szCs w:val="18"/>
              </w:rPr>
            </w:pPr>
            <w:r>
              <w:rPr>
                <w:sz w:val="18"/>
                <w:szCs w:val="18"/>
              </w:rPr>
              <w:t>Regelmäßige Abstim</w:t>
            </w:r>
            <w:r w:rsidR="00A34B3E">
              <w:rPr>
                <w:sz w:val="18"/>
                <w:szCs w:val="18"/>
              </w:rPr>
              <w:t>mung mit den</w:t>
            </w:r>
            <w:r>
              <w:rPr>
                <w:sz w:val="18"/>
                <w:szCs w:val="18"/>
              </w:rPr>
              <w:t xml:space="preserve"> Nachbarregionen zur Weiterent</w:t>
            </w:r>
            <w:r w:rsidR="00A34B3E">
              <w:rPr>
                <w:sz w:val="18"/>
                <w:szCs w:val="18"/>
              </w:rPr>
              <w:t>wicklung der Ver</w:t>
            </w:r>
            <w:r>
              <w:rPr>
                <w:sz w:val="18"/>
                <w:szCs w:val="18"/>
              </w:rPr>
              <w:t>kehrs, Sport-, Kultur- und Frei</w:t>
            </w:r>
            <w:r w:rsidR="00A34B3E">
              <w:rPr>
                <w:sz w:val="18"/>
                <w:szCs w:val="18"/>
              </w:rPr>
              <w:t xml:space="preserve">zeitinfrastrukturen </w:t>
            </w:r>
          </w:p>
        </w:tc>
        <w:tc>
          <w:tcPr>
            <w:tcW w:w="5103" w:type="dxa"/>
          </w:tcPr>
          <w:p w:rsidR="00A34B3E" w:rsidRDefault="00630DA8" w:rsidP="00A34B3E">
            <w:pPr>
              <w:pStyle w:val="Default"/>
              <w:rPr>
                <w:sz w:val="18"/>
                <w:szCs w:val="18"/>
              </w:rPr>
            </w:pPr>
            <w:r w:rsidRPr="00F07096">
              <w:rPr>
                <w:sz w:val="44"/>
                <w:szCs w:val="44"/>
                <w:highlight w:val="yellow"/>
              </w:rPr>
              <w:t>*</w:t>
            </w:r>
            <w:r w:rsidR="00A34B3E" w:rsidRPr="00F07096">
              <w:rPr>
                <w:sz w:val="18"/>
                <w:szCs w:val="18"/>
                <w:highlight w:val="yellow"/>
              </w:rPr>
              <w:t xml:space="preserve">Die Gemeinden stimmen sich bei der </w:t>
            </w:r>
            <w:r w:rsidR="00F07096" w:rsidRPr="00F07096">
              <w:rPr>
                <w:sz w:val="18"/>
                <w:szCs w:val="18"/>
                <w:highlight w:val="yellow"/>
              </w:rPr>
              <w:t>Weiterentwicklung der überregio</w:t>
            </w:r>
            <w:r w:rsidR="00A34B3E" w:rsidRPr="00F07096">
              <w:rPr>
                <w:sz w:val="18"/>
                <w:szCs w:val="18"/>
                <w:highlight w:val="yellow"/>
              </w:rPr>
              <w:t>nal bedeutenden Infrastrukturen ab,</w:t>
            </w:r>
            <w:r w:rsidR="00F07096" w:rsidRPr="00F07096">
              <w:rPr>
                <w:sz w:val="18"/>
                <w:szCs w:val="18"/>
                <w:highlight w:val="yellow"/>
              </w:rPr>
              <w:t xml:space="preserve"> insbesondere bei der Weiterent</w:t>
            </w:r>
            <w:r w:rsidR="00A34B3E" w:rsidRPr="00F07096">
              <w:rPr>
                <w:sz w:val="18"/>
                <w:szCs w:val="18"/>
                <w:highlight w:val="yellow"/>
              </w:rPr>
              <w:t>wicklung der Verkehrs-, Sport-, Kultur- und Freizeitinfrastrukturen mit den Nachbarregionen (</w:t>
            </w:r>
            <w:proofErr w:type="spellStart"/>
            <w:r w:rsidR="00A34B3E" w:rsidRPr="00F07096">
              <w:rPr>
                <w:sz w:val="18"/>
                <w:szCs w:val="18"/>
                <w:highlight w:val="yellow"/>
              </w:rPr>
              <w:t>Regio</w:t>
            </w:r>
            <w:proofErr w:type="spellEnd"/>
            <w:r w:rsidR="00A34B3E" w:rsidRPr="00F07096">
              <w:rPr>
                <w:sz w:val="18"/>
                <w:szCs w:val="18"/>
                <w:highlight w:val="yellow"/>
              </w:rPr>
              <w:t xml:space="preserve"> Vorderland, Hohenems, Dornbirn, Lustenau, Gemeinden des Schweizer Rheintals) ab.</w:t>
            </w:r>
            <w:r w:rsidR="00A34B3E">
              <w:rPr>
                <w:sz w:val="18"/>
                <w:szCs w:val="18"/>
              </w:rPr>
              <w:t xml:space="preserve"> </w:t>
            </w:r>
          </w:p>
          <w:p w:rsidR="00A34B3E" w:rsidRPr="00F07096" w:rsidRDefault="00A34B3E" w:rsidP="00A34B3E">
            <w:pPr>
              <w:pStyle w:val="Default"/>
              <w:rPr>
                <w:sz w:val="18"/>
                <w:szCs w:val="18"/>
                <w:highlight w:val="yellow"/>
              </w:rPr>
            </w:pPr>
            <w:r w:rsidRPr="00F07096">
              <w:rPr>
                <w:sz w:val="18"/>
                <w:szCs w:val="18"/>
                <w:highlight w:val="yellow"/>
              </w:rPr>
              <w:t xml:space="preserve">Die Region erstellt ein Mobilitätskonzept zur Abwicklung des Verkehrs bei überregionalen Großveranstaltungen, wie zum Beispiel Sport-Events. </w:t>
            </w:r>
          </w:p>
          <w:p w:rsidR="00A34B3E" w:rsidRPr="00F07096" w:rsidRDefault="00A34B3E" w:rsidP="00A34B3E">
            <w:pPr>
              <w:pStyle w:val="Default"/>
              <w:rPr>
                <w:sz w:val="18"/>
                <w:szCs w:val="18"/>
                <w:highlight w:val="yellow"/>
              </w:rPr>
            </w:pPr>
            <w:r w:rsidRPr="00F07096">
              <w:rPr>
                <w:sz w:val="18"/>
                <w:szCs w:val="18"/>
                <w:highlight w:val="yellow"/>
              </w:rPr>
              <w:t xml:space="preserve">Die Gemeinden erarbeiten eine Lösung zur Entflechtung </w:t>
            </w:r>
            <w:r w:rsidR="00F07096" w:rsidRPr="00F07096">
              <w:rPr>
                <w:sz w:val="18"/>
                <w:szCs w:val="18"/>
                <w:highlight w:val="yellow"/>
              </w:rPr>
              <w:t>der Verkehrs</w:t>
            </w:r>
            <w:r w:rsidRPr="00F07096">
              <w:rPr>
                <w:sz w:val="18"/>
                <w:szCs w:val="18"/>
                <w:highlight w:val="yellow"/>
              </w:rPr>
              <w:t>ströme beim Freizeitzentrum Rheinauen. Dabei stehen insbesondere die Verbesserung der Erreichbarkeit, der Ve</w:t>
            </w:r>
            <w:r w:rsidR="00F07096" w:rsidRPr="00F07096">
              <w:rPr>
                <w:sz w:val="18"/>
                <w:szCs w:val="18"/>
                <w:highlight w:val="yellow"/>
              </w:rPr>
              <w:t>rkehrssicherheit und der Radinf</w:t>
            </w:r>
            <w:r w:rsidRPr="00F07096">
              <w:rPr>
                <w:sz w:val="18"/>
                <w:szCs w:val="18"/>
                <w:highlight w:val="yellow"/>
              </w:rPr>
              <w:t xml:space="preserve">rastrukturen im Vordergrund. </w:t>
            </w:r>
          </w:p>
          <w:p w:rsidR="00A34B3E" w:rsidRDefault="00A34B3E" w:rsidP="00F07096">
            <w:pPr>
              <w:pStyle w:val="Default"/>
              <w:rPr>
                <w:sz w:val="18"/>
                <w:szCs w:val="18"/>
              </w:rPr>
            </w:pPr>
            <w:r w:rsidRPr="00F07096">
              <w:rPr>
                <w:sz w:val="18"/>
                <w:szCs w:val="18"/>
                <w:highlight w:val="yellow"/>
              </w:rPr>
              <w:t>Bestehende überregionale Konzepte, wie zum Beispiel</w:t>
            </w:r>
            <w:r w:rsidR="00F07096" w:rsidRPr="00F07096">
              <w:rPr>
                <w:sz w:val="44"/>
                <w:szCs w:val="44"/>
                <w:highlight w:val="yellow"/>
              </w:rPr>
              <w:t>*</w:t>
            </w:r>
            <w:r w:rsidRPr="00F07096">
              <w:rPr>
                <w:sz w:val="18"/>
                <w:szCs w:val="18"/>
                <w:highlight w:val="yellow"/>
              </w:rPr>
              <w:t xml:space="preserve"> die Karte </w:t>
            </w:r>
            <w:r w:rsidR="00F07096">
              <w:rPr>
                <w:sz w:val="18"/>
                <w:szCs w:val="18"/>
                <w:highlight w:val="yellow"/>
              </w:rPr>
              <w:t xml:space="preserve"> </w:t>
            </w:r>
            <w:r w:rsidRPr="00F07096">
              <w:rPr>
                <w:sz w:val="18"/>
                <w:szCs w:val="18"/>
                <w:highlight w:val="yellow"/>
              </w:rPr>
              <w:t>„</w:t>
            </w:r>
            <w:r w:rsidR="00F07096" w:rsidRPr="00F07096">
              <w:rPr>
                <w:sz w:val="18"/>
                <w:szCs w:val="18"/>
                <w:highlight w:val="yellow"/>
              </w:rPr>
              <w:t>Frei</w:t>
            </w:r>
            <w:r w:rsidRPr="00F07096">
              <w:rPr>
                <w:sz w:val="18"/>
                <w:szCs w:val="18"/>
                <w:highlight w:val="yellow"/>
              </w:rPr>
              <w:t>zeitnutzungen am Alten Rhein“, werden aktualisiert</w:t>
            </w:r>
            <w:r>
              <w:rPr>
                <w:sz w:val="18"/>
                <w:szCs w:val="18"/>
              </w:rPr>
              <w:t xml:space="preserve">. </w:t>
            </w:r>
          </w:p>
        </w:tc>
        <w:tc>
          <w:tcPr>
            <w:tcW w:w="1418" w:type="dxa"/>
          </w:tcPr>
          <w:p w:rsidR="00A34B3E" w:rsidRDefault="00A34B3E" w:rsidP="00A34B3E">
            <w:pPr>
              <w:pStyle w:val="Default"/>
              <w:rPr>
                <w:sz w:val="18"/>
                <w:szCs w:val="18"/>
              </w:rPr>
            </w:pPr>
            <w:r>
              <w:rPr>
                <w:sz w:val="18"/>
                <w:szCs w:val="18"/>
              </w:rPr>
              <w:t xml:space="preserve">Bevölkerung, Gemeinden </w:t>
            </w:r>
          </w:p>
        </w:tc>
        <w:tc>
          <w:tcPr>
            <w:tcW w:w="1417" w:type="dxa"/>
          </w:tcPr>
          <w:p w:rsidR="00A34B3E" w:rsidRDefault="00A34B3E" w:rsidP="00A34B3E">
            <w:pPr>
              <w:pStyle w:val="Default"/>
              <w:rPr>
                <w:sz w:val="18"/>
                <w:szCs w:val="18"/>
              </w:rPr>
            </w:pPr>
            <w:r>
              <w:rPr>
                <w:sz w:val="18"/>
                <w:szCs w:val="18"/>
              </w:rPr>
              <w:t>Region am-</w:t>
            </w:r>
            <w:proofErr w:type="spellStart"/>
            <w:r>
              <w:rPr>
                <w:sz w:val="18"/>
                <w:szCs w:val="18"/>
              </w:rPr>
              <w:t>Kumma</w:t>
            </w:r>
            <w:proofErr w:type="spellEnd"/>
            <w:r>
              <w:rPr>
                <w:sz w:val="18"/>
                <w:szCs w:val="18"/>
              </w:rPr>
              <w:t xml:space="preserve"> und </w:t>
            </w:r>
            <w:proofErr w:type="spellStart"/>
            <w:r>
              <w:rPr>
                <w:sz w:val="18"/>
                <w:szCs w:val="18"/>
              </w:rPr>
              <w:t>Nachbarregio-nen</w:t>
            </w:r>
            <w:proofErr w:type="spellEnd"/>
            <w:r>
              <w:rPr>
                <w:sz w:val="18"/>
                <w:szCs w:val="18"/>
              </w:rPr>
              <w:t xml:space="preserve"> </w:t>
            </w:r>
          </w:p>
        </w:tc>
        <w:tc>
          <w:tcPr>
            <w:tcW w:w="2410" w:type="dxa"/>
          </w:tcPr>
          <w:p w:rsidR="00A34B3E" w:rsidRDefault="00A34B3E" w:rsidP="00A34B3E">
            <w:pPr>
              <w:pStyle w:val="Default"/>
              <w:rPr>
                <w:sz w:val="18"/>
                <w:szCs w:val="18"/>
              </w:rPr>
            </w:pPr>
            <w:r>
              <w:rPr>
                <w:sz w:val="18"/>
                <w:szCs w:val="18"/>
              </w:rPr>
              <w:t xml:space="preserve">Vorhaben, die gut mit den Nachbarregionen abgestimmt sind; </w:t>
            </w:r>
          </w:p>
          <w:p w:rsidR="00A34B3E" w:rsidRDefault="00A34B3E" w:rsidP="00A34B3E">
            <w:pPr>
              <w:pStyle w:val="Default"/>
              <w:rPr>
                <w:sz w:val="18"/>
                <w:szCs w:val="18"/>
              </w:rPr>
            </w:pPr>
            <w:r>
              <w:rPr>
                <w:sz w:val="18"/>
                <w:szCs w:val="18"/>
              </w:rPr>
              <w:t xml:space="preserve">Verkehrskonzepte für Großveranstaltungen; </w:t>
            </w:r>
          </w:p>
        </w:tc>
        <w:tc>
          <w:tcPr>
            <w:tcW w:w="1807" w:type="dxa"/>
          </w:tcPr>
          <w:p w:rsidR="00A34B3E" w:rsidRPr="008C2AE5" w:rsidRDefault="00A34B3E" w:rsidP="00A34B3E">
            <w:pPr>
              <w:pStyle w:val="Default"/>
              <w:rPr>
                <w:sz w:val="18"/>
                <w:szCs w:val="18"/>
                <w:highlight w:val="yellow"/>
              </w:rPr>
            </w:pPr>
            <w:r w:rsidRPr="008C2AE5">
              <w:rPr>
                <w:sz w:val="18"/>
                <w:szCs w:val="18"/>
                <w:highlight w:val="yellow"/>
              </w:rPr>
              <w:t xml:space="preserve">Region </w:t>
            </w:r>
            <w:proofErr w:type="spellStart"/>
            <w:r w:rsidRPr="008C2AE5">
              <w:rPr>
                <w:sz w:val="18"/>
                <w:szCs w:val="18"/>
                <w:highlight w:val="yellow"/>
              </w:rPr>
              <w:t>amKumma</w:t>
            </w:r>
            <w:proofErr w:type="spellEnd"/>
            <w:r w:rsidRPr="008C2AE5">
              <w:rPr>
                <w:sz w:val="18"/>
                <w:szCs w:val="18"/>
                <w:highlight w:val="yellow"/>
              </w:rPr>
              <w:t xml:space="preserve"> </w:t>
            </w:r>
          </w:p>
          <w:p w:rsidR="00A34B3E" w:rsidRDefault="00A34B3E" w:rsidP="00A34B3E">
            <w:pPr>
              <w:pStyle w:val="Default"/>
              <w:rPr>
                <w:sz w:val="18"/>
                <w:szCs w:val="18"/>
              </w:rPr>
            </w:pPr>
            <w:r w:rsidRPr="008C2AE5">
              <w:rPr>
                <w:sz w:val="18"/>
                <w:szCs w:val="18"/>
                <w:highlight w:val="yellow"/>
              </w:rPr>
              <w:t>(Sportstätten, Frei-zeitzentrum Rhein-auen)</w:t>
            </w:r>
            <w:r>
              <w:rPr>
                <w:sz w:val="18"/>
                <w:szCs w:val="18"/>
              </w:rPr>
              <w:t xml:space="preserve"> </w:t>
            </w:r>
          </w:p>
        </w:tc>
      </w:tr>
      <w:tr w:rsidR="00A34B3E" w:rsidTr="00B96F30">
        <w:tc>
          <w:tcPr>
            <w:tcW w:w="704" w:type="dxa"/>
          </w:tcPr>
          <w:p w:rsidR="00A34B3E" w:rsidRDefault="00A34B3E" w:rsidP="00A34B3E">
            <w:pPr>
              <w:pStyle w:val="Default"/>
              <w:rPr>
                <w:sz w:val="18"/>
                <w:szCs w:val="18"/>
              </w:rPr>
            </w:pPr>
            <w:r>
              <w:rPr>
                <w:sz w:val="18"/>
                <w:szCs w:val="18"/>
              </w:rPr>
              <w:t xml:space="preserve">16B </w:t>
            </w:r>
          </w:p>
        </w:tc>
        <w:tc>
          <w:tcPr>
            <w:tcW w:w="2268" w:type="dxa"/>
          </w:tcPr>
          <w:p w:rsidR="00A34B3E" w:rsidRDefault="00A34B3E" w:rsidP="00A34B3E">
            <w:pPr>
              <w:pStyle w:val="Default"/>
              <w:rPr>
                <w:sz w:val="18"/>
                <w:szCs w:val="18"/>
              </w:rPr>
            </w:pPr>
            <w:r w:rsidRPr="00F07096">
              <w:rPr>
                <w:sz w:val="18"/>
                <w:szCs w:val="18"/>
                <w:highlight w:val="yellow"/>
              </w:rPr>
              <w:t>Regelmäßiger Austausch mit den Gemeinden des Agglomerationspro-gramm-Gebiets sowie mit RHESI</w:t>
            </w:r>
            <w:r>
              <w:rPr>
                <w:sz w:val="18"/>
                <w:szCs w:val="18"/>
              </w:rPr>
              <w:t xml:space="preserve"> </w:t>
            </w:r>
          </w:p>
        </w:tc>
        <w:tc>
          <w:tcPr>
            <w:tcW w:w="5103" w:type="dxa"/>
          </w:tcPr>
          <w:p w:rsidR="00A34B3E" w:rsidRDefault="00A34B3E" w:rsidP="00A34B3E">
            <w:pPr>
              <w:pStyle w:val="Default"/>
              <w:rPr>
                <w:sz w:val="18"/>
                <w:szCs w:val="18"/>
              </w:rPr>
            </w:pPr>
            <w:r w:rsidRPr="00F07096">
              <w:rPr>
                <w:sz w:val="18"/>
                <w:szCs w:val="18"/>
                <w:highlight w:val="yellow"/>
              </w:rPr>
              <w:t xml:space="preserve">Die Gemeinden wirken aktiv an der Erstellung des </w:t>
            </w:r>
            <w:proofErr w:type="spellStart"/>
            <w:r w:rsidRPr="00F07096">
              <w:rPr>
                <w:sz w:val="18"/>
                <w:szCs w:val="18"/>
                <w:highlight w:val="yellow"/>
              </w:rPr>
              <w:t>Aggloprogramms</w:t>
            </w:r>
            <w:proofErr w:type="spellEnd"/>
            <w:r w:rsidRPr="00F07096">
              <w:rPr>
                <w:sz w:val="18"/>
                <w:szCs w:val="18"/>
                <w:highlight w:val="yellow"/>
              </w:rPr>
              <w:t xml:space="preserve"> mit und setzen andere grenzüberschreitende Vorhaben u.a. im Rahmen von RHESI um.</w:t>
            </w:r>
            <w:r>
              <w:rPr>
                <w:sz w:val="18"/>
                <w:szCs w:val="18"/>
              </w:rPr>
              <w:t xml:space="preserve"> </w:t>
            </w:r>
          </w:p>
        </w:tc>
        <w:tc>
          <w:tcPr>
            <w:tcW w:w="1418" w:type="dxa"/>
          </w:tcPr>
          <w:p w:rsidR="00A34B3E" w:rsidRPr="00F07096" w:rsidRDefault="00A34B3E" w:rsidP="00A34B3E">
            <w:pPr>
              <w:pStyle w:val="Default"/>
              <w:rPr>
                <w:sz w:val="18"/>
                <w:szCs w:val="18"/>
                <w:highlight w:val="yellow"/>
              </w:rPr>
            </w:pPr>
            <w:r w:rsidRPr="00F07096">
              <w:rPr>
                <w:sz w:val="18"/>
                <w:szCs w:val="18"/>
                <w:highlight w:val="yellow"/>
              </w:rPr>
              <w:t xml:space="preserve">Gemeinden, </w:t>
            </w:r>
            <w:proofErr w:type="spellStart"/>
            <w:r w:rsidRPr="00F07096">
              <w:rPr>
                <w:sz w:val="18"/>
                <w:szCs w:val="18"/>
                <w:highlight w:val="yellow"/>
              </w:rPr>
              <w:t>Be-völkerung</w:t>
            </w:r>
            <w:proofErr w:type="spellEnd"/>
            <w:r w:rsidRPr="00F07096">
              <w:rPr>
                <w:sz w:val="18"/>
                <w:szCs w:val="18"/>
                <w:highlight w:val="yellow"/>
              </w:rPr>
              <w:t xml:space="preserve"> </w:t>
            </w:r>
          </w:p>
        </w:tc>
        <w:tc>
          <w:tcPr>
            <w:tcW w:w="1417" w:type="dxa"/>
          </w:tcPr>
          <w:p w:rsidR="00A34B3E" w:rsidRPr="00F07096" w:rsidRDefault="00A34B3E" w:rsidP="00A34B3E">
            <w:pPr>
              <w:pStyle w:val="Default"/>
              <w:rPr>
                <w:sz w:val="18"/>
                <w:szCs w:val="18"/>
                <w:highlight w:val="yellow"/>
              </w:rPr>
            </w:pPr>
            <w:r w:rsidRPr="00F07096">
              <w:rPr>
                <w:sz w:val="18"/>
                <w:szCs w:val="18"/>
                <w:highlight w:val="yellow"/>
              </w:rPr>
              <w:t xml:space="preserve">grenzüber-schreitendes Rheintal </w:t>
            </w:r>
          </w:p>
        </w:tc>
        <w:tc>
          <w:tcPr>
            <w:tcW w:w="2410" w:type="dxa"/>
          </w:tcPr>
          <w:p w:rsidR="00A34B3E" w:rsidRDefault="00A34B3E" w:rsidP="00A34B3E">
            <w:pPr>
              <w:pStyle w:val="Default"/>
              <w:rPr>
                <w:sz w:val="18"/>
                <w:szCs w:val="18"/>
              </w:rPr>
            </w:pPr>
            <w:r w:rsidRPr="00F07096">
              <w:rPr>
                <w:sz w:val="18"/>
                <w:szCs w:val="18"/>
                <w:highlight w:val="yellow"/>
              </w:rPr>
              <w:t xml:space="preserve">Eingereichtes </w:t>
            </w:r>
            <w:proofErr w:type="spellStart"/>
            <w:r w:rsidRPr="00F07096">
              <w:rPr>
                <w:sz w:val="18"/>
                <w:szCs w:val="18"/>
                <w:highlight w:val="yellow"/>
              </w:rPr>
              <w:t>Agglopro</w:t>
            </w:r>
            <w:proofErr w:type="spellEnd"/>
            <w:r w:rsidRPr="00F07096">
              <w:rPr>
                <w:sz w:val="18"/>
                <w:szCs w:val="18"/>
                <w:highlight w:val="yellow"/>
              </w:rPr>
              <w:t>-gramm, Umsetzungs-</w:t>
            </w:r>
            <w:proofErr w:type="spellStart"/>
            <w:r w:rsidRPr="00F07096">
              <w:rPr>
                <w:sz w:val="18"/>
                <w:szCs w:val="18"/>
                <w:highlight w:val="yellow"/>
              </w:rPr>
              <w:t>maßnahmen</w:t>
            </w:r>
            <w:proofErr w:type="spellEnd"/>
            <w:r w:rsidRPr="00F07096">
              <w:rPr>
                <w:sz w:val="18"/>
                <w:szCs w:val="18"/>
                <w:highlight w:val="yellow"/>
              </w:rPr>
              <w:t xml:space="preserve"> im Rahmen von RHESI</w:t>
            </w:r>
            <w:r>
              <w:rPr>
                <w:sz w:val="18"/>
                <w:szCs w:val="18"/>
              </w:rPr>
              <w:t xml:space="preserve"> </w:t>
            </w:r>
          </w:p>
        </w:tc>
        <w:tc>
          <w:tcPr>
            <w:tcW w:w="1807" w:type="dxa"/>
          </w:tcPr>
          <w:p w:rsidR="00A34B3E" w:rsidRPr="00F07096" w:rsidRDefault="00A34B3E" w:rsidP="00A34B3E">
            <w:pPr>
              <w:pStyle w:val="Default"/>
              <w:rPr>
                <w:sz w:val="18"/>
                <w:szCs w:val="18"/>
                <w:highlight w:val="yellow"/>
              </w:rPr>
            </w:pPr>
            <w:r w:rsidRPr="00F07096">
              <w:rPr>
                <w:sz w:val="18"/>
                <w:szCs w:val="18"/>
                <w:highlight w:val="yellow"/>
              </w:rPr>
              <w:t xml:space="preserve">Region </w:t>
            </w:r>
            <w:proofErr w:type="spellStart"/>
            <w:r w:rsidRPr="00F07096">
              <w:rPr>
                <w:sz w:val="18"/>
                <w:szCs w:val="18"/>
                <w:highlight w:val="yellow"/>
              </w:rPr>
              <w:t>amKumma</w:t>
            </w:r>
            <w:proofErr w:type="spellEnd"/>
            <w:r w:rsidRPr="00F07096">
              <w:rPr>
                <w:sz w:val="18"/>
                <w:szCs w:val="18"/>
                <w:highlight w:val="yellow"/>
              </w:rPr>
              <w:t xml:space="preserve">/ Gemeinden </w:t>
            </w:r>
          </w:p>
          <w:p w:rsidR="00A34B3E" w:rsidRDefault="00A34B3E" w:rsidP="00A34B3E">
            <w:pPr>
              <w:pStyle w:val="Default"/>
              <w:rPr>
                <w:sz w:val="18"/>
                <w:szCs w:val="18"/>
              </w:rPr>
            </w:pPr>
            <w:r w:rsidRPr="00F07096">
              <w:rPr>
                <w:sz w:val="18"/>
                <w:szCs w:val="18"/>
                <w:highlight w:val="yellow"/>
              </w:rPr>
              <w:t xml:space="preserve">(Verein </w:t>
            </w:r>
            <w:proofErr w:type="spellStart"/>
            <w:r w:rsidRPr="00F07096">
              <w:rPr>
                <w:sz w:val="18"/>
                <w:szCs w:val="18"/>
                <w:highlight w:val="yellow"/>
              </w:rPr>
              <w:t>Agglomerati</w:t>
            </w:r>
            <w:proofErr w:type="spellEnd"/>
            <w:r w:rsidRPr="00F07096">
              <w:rPr>
                <w:sz w:val="18"/>
                <w:szCs w:val="18"/>
                <w:highlight w:val="yellow"/>
              </w:rPr>
              <w:t>-on Rheintal, Rhein-bauleitung</w:t>
            </w:r>
            <w:r>
              <w:rPr>
                <w:sz w:val="18"/>
                <w:szCs w:val="18"/>
              </w:rPr>
              <w:t xml:space="preserve"> </w:t>
            </w:r>
          </w:p>
        </w:tc>
      </w:tr>
    </w:tbl>
    <w:p w:rsidR="009A45E7" w:rsidRDefault="009A45E7">
      <w:pPr>
        <w:rPr>
          <w:sz w:val="28"/>
          <w:szCs w:val="28"/>
        </w:rPr>
      </w:pPr>
    </w:p>
    <w:p w:rsidR="008C2AE5" w:rsidRDefault="00630DA8">
      <w:pPr>
        <w:rPr>
          <w:sz w:val="44"/>
          <w:szCs w:val="44"/>
        </w:rPr>
      </w:pPr>
      <w:r w:rsidRPr="00F07096">
        <w:rPr>
          <w:sz w:val="44"/>
          <w:szCs w:val="44"/>
          <w:highlight w:val="yellow"/>
        </w:rPr>
        <w:t>*</w:t>
      </w:r>
    </w:p>
    <w:p w:rsidR="008C2AE5" w:rsidRDefault="008C2AE5">
      <w:pPr>
        <w:rPr>
          <w:sz w:val="24"/>
          <w:szCs w:val="24"/>
        </w:rPr>
      </w:pPr>
      <w:r>
        <w:rPr>
          <w:sz w:val="24"/>
          <w:szCs w:val="24"/>
        </w:rPr>
        <w:t>Die Gemeinden stimmen sich ab.   Das kann dauern.</w:t>
      </w:r>
    </w:p>
    <w:p w:rsidR="00F07096" w:rsidRPr="00630DA8" w:rsidRDefault="008C2AE5">
      <w:pPr>
        <w:rPr>
          <w:sz w:val="24"/>
          <w:szCs w:val="24"/>
        </w:rPr>
      </w:pPr>
      <w:r>
        <w:rPr>
          <w:sz w:val="24"/>
          <w:szCs w:val="24"/>
        </w:rPr>
        <w:t>K</w:t>
      </w:r>
      <w:r w:rsidR="00630DA8" w:rsidRPr="00630DA8">
        <w:rPr>
          <w:sz w:val="24"/>
          <w:szCs w:val="24"/>
        </w:rPr>
        <w:t>arten</w:t>
      </w:r>
      <w:r w:rsidR="00630DA8">
        <w:rPr>
          <w:sz w:val="24"/>
          <w:szCs w:val="24"/>
        </w:rPr>
        <w:t xml:space="preserve"> werden aktualisiert</w:t>
      </w:r>
      <w:bookmarkStart w:id="0" w:name="_GoBack"/>
      <w:bookmarkEnd w:id="0"/>
    </w:p>
    <w:sectPr w:rsidR="00F07096" w:rsidRPr="00630DA8" w:rsidSect="00703BD2">
      <w:pgSz w:w="16839" w:h="11907" w:orient="landscape" w:code="9"/>
      <w:pgMar w:top="1418" w:right="851" w:bottom="1418" w:left="851"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D2"/>
    <w:rsid w:val="00172937"/>
    <w:rsid w:val="00366212"/>
    <w:rsid w:val="005061F0"/>
    <w:rsid w:val="00555898"/>
    <w:rsid w:val="00630DA8"/>
    <w:rsid w:val="00703BD2"/>
    <w:rsid w:val="00791FA6"/>
    <w:rsid w:val="008C2AE5"/>
    <w:rsid w:val="009A45E7"/>
    <w:rsid w:val="00A34B3E"/>
    <w:rsid w:val="00B429BC"/>
    <w:rsid w:val="00F07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2EDC8-F526-4AEE-A390-C0969C0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6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1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6</cp:revision>
  <dcterms:created xsi:type="dcterms:W3CDTF">2020-01-12T16:20:00Z</dcterms:created>
  <dcterms:modified xsi:type="dcterms:W3CDTF">2020-01-13T09:02:00Z</dcterms:modified>
</cp:coreProperties>
</file>