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FA" w:rsidRPr="004853D4" w:rsidRDefault="002D7957">
      <w:pPr>
        <w:rPr>
          <w:rFonts w:ascii="Arial" w:hAnsi="Arial" w:cs="Arial"/>
          <w:b/>
          <w:sz w:val="40"/>
          <w:szCs w:val="40"/>
        </w:rPr>
      </w:pPr>
      <w:r w:rsidRPr="004853D4">
        <w:rPr>
          <w:rFonts w:ascii="Arial" w:hAnsi="Arial" w:cs="Arial"/>
          <w:b/>
          <w:sz w:val="40"/>
          <w:szCs w:val="40"/>
        </w:rPr>
        <w:t>Biodiversität</w:t>
      </w:r>
    </w:p>
    <w:p w:rsidR="002D7957" w:rsidRPr="004853D4" w:rsidRDefault="002D7957">
      <w:pPr>
        <w:rPr>
          <w:rFonts w:ascii="Arial" w:hAnsi="Arial" w:cs="Arial"/>
          <w:color w:val="444444"/>
          <w:shd w:val="clear" w:color="auto" w:fill="FFFFFF"/>
        </w:rPr>
      </w:pPr>
      <w:r w:rsidRPr="004853D4">
        <w:rPr>
          <w:rFonts w:ascii="Arial" w:hAnsi="Arial" w:cs="Arial"/>
          <w:color w:val="444444"/>
          <w:shd w:val="clear" w:color="auto" w:fill="FFFFFF"/>
        </w:rPr>
        <w:t xml:space="preserve">Zu den </w:t>
      </w:r>
      <w:proofErr w:type="spellStart"/>
      <w:r w:rsidRPr="004853D4">
        <w:rPr>
          <w:rFonts w:ascii="Arial" w:hAnsi="Arial" w:cs="Arial"/>
          <w:color w:val="444444"/>
          <w:shd w:val="clear" w:color="auto" w:fill="FFFFFF"/>
        </w:rPr>
        <w:t>Begleitmassnahmen</w:t>
      </w:r>
      <w:proofErr w:type="spellEnd"/>
      <w:r w:rsidRPr="004853D4">
        <w:rPr>
          <w:rFonts w:ascii="Arial" w:hAnsi="Arial" w:cs="Arial"/>
          <w:color w:val="444444"/>
          <w:shd w:val="clear" w:color="auto" w:fill="FFFFFF"/>
        </w:rPr>
        <w:t xml:space="preserve"> gehörten unter anderem die Schaffung und Rev</w:t>
      </w:r>
      <w:r w:rsidR="004853D4">
        <w:rPr>
          <w:rFonts w:ascii="Arial" w:hAnsi="Arial" w:cs="Arial"/>
          <w:color w:val="444444"/>
          <w:shd w:val="clear" w:color="auto" w:fill="FFFFFF"/>
        </w:rPr>
        <w:t>italisierung von Feuchtbiotopen.</w:t>
      </w:r>
    </w:p>
    <w:p w:rsidR="002D7957" w:rsidRPr="00D8345B" w:rsidRDefault="002D7957" w:rsidP="002D7957">
      <w:pPr>
        <w:pStyle w:val="Default"/>
        <w:rPr>
          <w:sz w:val="28"/>
          <w:szCs w:val="28"/>
          <w:highlight w:val="yellow"/>
        </w:rPr>
      </w:pPr>
      <w:r w:rsidRPr="00D8345B">
        <w:rPr>
          <w:b/>
          <w:bCs/>
          <w:sz w:val="28"/>
          <w:szCs w:val="28"/>
          <w:highlight w:val="yellow"/>
        </w:rPr>
        <w:t xml:space="preserve">Der Begriff Biodiversität </w:t>
      </w:r>
    </w:p>
    <w:p w:rsidR="002D7957" w:rsidRPr="00D8345B" w:rsidRDefault="002D7957" w:rsidP="002D7957">
      <w:pPr>
        <w:pStyle w:val="Default"/>
        <w:rPr>
          <w:sz w:val="20"/>
          <w:szCs w:val="20"/>
          <w:highlight w:val="yellow"/>
        </w:rPr>
      </w:pPr>
      <w:r w:rsidRPr="00D8345B">
        <w:rPr>
          <w:sz w:val="20"/>
          <w:szCs w:val="20"/>
          <w:highlight w:val="yellow"/>
        </w:rPr>
        <w:t xml:space="preserve">Die Biodiversität umfasst alle Aspekte der Vielfalt der belebten Welt, sowie deren Interaktionen: </w:t>
      </w:r>
    </w:p>
    <w:p w:rsidR="002D7957" w:rsidRPr="00D8345B" w:rsidRDefault="002D7957" w:rsidP="002D7957">
      <w:pPr>
        <w:pStyle w:val="Default"/>
        <w:spacing w:after="49"/>
        <w:rPr>
          <w:sz w:val="20"/>
          <w:szCs w:val="20"/>
          <w:highlight w:val="yellow"/>
        </w:rPr>
      </w:pPr>
      <w:r w:rsidRPr="00D8345B">
        <w:rPr>
          <w:sz w:val="16"/>
          <w:szCs w:val="16"/>
          <w:highlight w:val="yellow"/>
        </w:rPr>
        <w:t xml:space="preserve"> </w:t>
      </w:r>
      <w:r w:rsidRPr="00D8345B">
        <w:rPr>
          <w:sz w:val="20"/>
          <w:szCs w:val="20"/>
          <w:highlight w:val="yellow"/>
        </w:rPr>
        <w:t xml:space="preserve">die Vielfalt von Ökosystemen; </w:t>
      </w:r>
    </w:p>
    <w:p w:rsidR="002D7957" w:rsidRPr="00D8345B" w:rsidRDefault="002D7957" w:rsidP="002D7957">
      <w:pPr>
        <w:pStyle w:val="Default"/>
        <w:spacing w:after="49"/>
        <w:rPr>
          <w:sz w:val="20"/>
          <w:szCs w:val="20"/>
          <w:highlight w:val="yellow"/>
        </w:rPr>
      </w:pPr>
      <w:r w:rsidRPr="00D8345B">
        <w:rPr>
          <w:sz w:val="16"/>
          <w:szCs w:val="16"/>
          <w:highlight w:val="yellow"/>
        </w:rPr>
        <w:t xml:space="preserve"> </w:t>
      </w:r>
      <w:r w:rsidRPr="00D8345B">
        <w:rPr>
          <w:sz w:val="20"/>
          <w:szCs w:val="20"/>
          <w:highlight w:val="yellow"/>
        </w:rPr>
        <w:t xml:space="preserve">die Vielfalt der Arten; </w:t>
      </w:r>
    </w:p>
    <w:p w:rsidR="002D7957" w:rsidRPr="004853D4" w:rsidRDefault="002D7957" w:rsidP="002D7957">
      <w:pPr>
        <w:pStyle w:val="Default"/>
        <w:rPr>
          <w:sz w:val="20"/>
          <w:szCs w:val="20"/>
        </w:rPr>
      </w:pPr>
      <w:r w:rsidRPr="00D8345B">
        <w:rPr>
          <w:sz w:val="16"/>
          <w:szCs w:val="16"/>
          <w:highlight w:val="yellow"/>
        </w:rPr>
        <w:t xml:space="preserve"> </w:t>
      </w:r>
      <w:r w:rsidRPr="00D8345B">
        <w:rPr>
          <w:sz w:val="20"/>
          <w:szCs w:val="20"/>
          <w:highlight w:val="yellow"/>
        </w:rPr>
        <w:t>die genetische Vielfalt.</w:t>
      </w:r>
      <w:r w:rsidRPr="004853D4">
        <w:rPr>
          <w:sz w:val="20"/>
          <w:szCs w:val="20"/>
        </w:rPr>
        <w:t xml:space="preserve"> </w:t>
      </w:r>
    </w:p>
    <w:p w:rsidR="002D7957" w:rsidRPr="004853D4" w:rsidRDefault="002D7957" w:rsidP="002D7957">
      <w:pPr>
        <w:pStyle w:val="Default"/>
        <w:rPr>
          <w:sz w:val="20"/>
          <w:szCs w:val="20"/>
        </w:rPr>
      </w:pPr>
    </w:p>
    <w:p w:rsidR="002D7957" w:rsidRPr="00D8345B" w:rsidRDefault="002D7957" w:rsidP="002D7957">
      <w:pPr>
        <w:pStyle w:val="Default"/>
        <w:rPr>
          <w:sz w:val="20"/>
          <w:szCs w:val="20"/>
          <w:highlight w:val="yellow"/>
        </w:rPr>
      </w:pPr>
      <w:r w:rsidRPr="00D8345B">
        <w:rPr>
          <w:b/>
          <w:bCs/>
          <w:sz w:val="20"/>
          <w:szCs w:val="20"/>
          <w:highlight w:val="yellow"/>
        </w:rPr>
        <w:t xml:space="preserve">Ökosysteme </w:t>
      </w:r>
      <w:r w:rsidRPr="00D8345B">
        <w:rPr>
          <w:sz w:val="20"/>
          <w:szCs w:val="20"/>
          <w:highlight w:val="yellow"/>
        </w:rPr>
        <w:t xml:space="preserve">sind Lebensgemeinschaften von Pflanzen und Tieren, die durch ihre Umwelt (z.B. Boden) beeinflusst werden. Im Zusammenhang mit den </w:t>
      </w:r>
      <w:proofErr w:type="spellStart"/>
      <w:r w:rsidRPr="00D8345B">
        <w:rPr>
          <w:sz w:val="20"/>
          <w:szCs w:val="20"/>
          <w:highlight w:val="yellow"/>
        </w:rPr>
        <w:t>Nationalstrassen</w:t>
      </w:r>
      <w:proofErr w:type="spellEnd"/>
      <w:r w:rsidRPr="00D8345B">
        <w:rPr>
          <w:sz w:val="20"/>
          <w:szCs w:val="20"/>
          <w:highlight w:val="yellow"/>
        </w:rPr>
        <w:t xml:space="preserve"> spricht man von „Vegetationstypen“. Die Vielfalt an Ökosystemen zeigt sich in der Anzahl verschiedener Vegetationstypen entlang der </w:t>
      </w:r>
      <w:proofErr w:type="spellStart"/>
      <w:r w:rsidRPr="00D8345B">
        <w:rPr>
          <w:sz w:val="20"/>
          <w:szCs w:val="20"/>
          <w:highlight w:val="yellow"/>
        </w:rPr>
        <w:t>Nationalstrassen</w:t>
      </w:r>
      <w:proofErr w:type="spellEnd"/>
      <w:r w:rsidRPr="00D8345B">
        <w:rPr>
          <w:sz w:val="20"/>
          <w:szCs w:val="20"/>
          <w:highlight w:val="yellow"/>
        </w:rPr>
        <w:t xml:space="preserve">. </w:t>
      </w:r>
    </w:p>
    <w:p w:rsidR="002D7957" w:rsidRPr="00D8345B" w:rsidRDefault="002D7957" w:rsidP="002D7957">
      <w:pPr>
        <w:pStyle w:val="Default"/>
        <w:rPr>
          <w:sz w:val="20"/>
          <w:szCs w:val="20"/>
          <w:highlight w:val="yellow"/>
        </w:rPr>
      </w:pPr>
      <w:r w:rsidRPr="00D8345B">
        <w:rPr>
          <w:sz w:val="20"/>
          <w:szCs w:val="20"/>
          <w:highlight w:val="yellow"/>
        </w:rPr>
        <w:t xml:space="preserve">Die </w:t>
      </w:r>
      <w:r w:rsidRPr="00D8345B">
        <w:rPr>
          <w:b/>
          <w:bCs/>
          <w:sz w:val="20"/>
          <w:szCs w:val="20"/>
          <w:highlight w:val="yellow"/>
        </w:rPr>
        <w:t xml:space="preserve">Artenvielfalt </w:t>
      </w:r>
      <w:r w:rsidRPr="00D8345B">
        <w:rPr>
          <w:sz w:val="20"/>
          <w:szCs w:val="20"/>
          <w:highlight w:val="yellow"/>
        </w:rPr>
        <w:t xml:space="preserve">zeigt sich anhand der Anzahl verschiedener Pflanzen und Tiere in den Grünräumen der </w:t>
      </w:r>
      <w:proofErr w:type="spellStart"/>
      <w:r w:rsidRPr="00D8345B">
        <w:rPr>
          <w:sz w:val="20"/>
          <w:szCs w:val="20"/>
          <w:highlight w:val="yellow"/>
        </w:rPr>
        <w:t>Nationalstrassen</w:t>
      </w:r>
      <w:proofErr w:type="spellEnd"/>
      <w:r w:rsidRPr="00D8345B">
        <w:rPr>
          <w:sz w:val="20"/>
          <w:szCs w:val="20"/>
          <w:highlight w:val="yellow"/>
        </w:rPr>
        <w:t xml:space="preserve">. </w:t>
      </w:r>
    </w:p>
    <w:p w:rsidR="002D7957" w:rsidRPr="004853D4" w:rsidRDefault="002D7957" w:rsidP="002D7957">
      <w:pPr>
        <w:rPr>
          <w:rFonts w:ascii="Arial" w:hAnsi="Arial" w:cs="Arial"/>
          <w:sz w:val="20"/>
          <w:szCs w:val="20"/>
        </w:rPr>
      </w:pPr>
      <w:r w:rsidRPr="00D8345B">
        <w:rPr>
          <w:rFonts w:ascii="Arial" w:hAnsi="Arial" w:cs="Arial"/>
          <w:sz w:val="20"/>
          <w:szCs w:val="20"/>
          <w:highlight w:val="yellow"/>
        </w:rPr>
        <w:t xml:space="preserve">Die </w:t>
      </w:r>
      <w:r w:rsidRPr="00D8345B">
        <w:rPr>
          <w:rFonts w:ascii="Arial" w:hAnsi="Arial" w:cs="Arial"/>
          <w:b/>
          <w:bCs/>
          <w:sz w:val="20"/>
          <w:szCs w:val="20"/>
          <w:highlight w:val="yellow"/>
        </w:rPr>
        <w:t xml:space="preserve">genetische Vielfalt </w:t>
      </w:r>
      <w:r w:rsidRPr="00D8345B">
        <w:rPr>
          <w:rFonts w:ascii="Arial" w:hAnsi="Arial" w:cs="Arial"/>
          <w:sz w:val="20"/>
          <w:szCs w:val="20"/>
          <w:highlight w:val="yellow"/>
        </w:rPr>
        <w:t xml:space="preserve">beschreibt die Vielfalt an Sorten und Typen innerhalb einer Art. Sie ist im Zusammenhang mit den </w:t>
      </w:r>
      <w:proofErr w:type="spellStart"/>
      <w:r w:rsidRPr="00D8345B">
        <w:rPr>
          <w:rFonts w:ascii="Arial" w:hAnsi="Arial" w:cs="Arial"/>
          <w:sz w:val="20"/>
          <w:szCs w:val="20"/>
          <w:highlight w:val="yellow"/>
        </w:rPr>
        <w:t>Nationalstrassen</w:t>
      </w:r>
      <w:proofErr w:type="spellEnd"/>
      <w:r w:rsidRPr="00D8345B">
        <w:rPr>
          <w:rFonts w:ascii="Arial" w:hAnsi="Arial" w:cs="Arial"/>
          <w:sz w:val="20"/>
          <w:szCs w:val="20"/>
          <w:highlight w:val="yellow"/>
        </w:rPr>
        <w:t xml:space="preserve"> von geringer Bedeutung.</w:t>
      </w:r>
    </w:p>
    <w:p w:rsidR="002D7957" w:rsidRPr="004853D4" w:rsidRDefault="002D7957" w:rsidP="002D7957">
      <w:pPr>
        <w:pStyle w:val="Default"/>
        <w:rPr>
          <w:sz w:val="28"/>
          <w:szCs w:val="28"/>
        </w:rPr>
      </w:pPr>
      <w:r w:rsidRPr="004853D4">
        <w:rPr>
          <w:b/>
          <w:bCs/>
          <w:sz w:val="28"/>
          <w:szCs w:val="28"/>
        </w:rPr>
        <w:t xml:space="preserve">2.2 Biodiversität in den Standards </w:t>
      </w:r>
    </w:p>
    <w:p w:rsidR="002D7957" w:rsidRPr="004853D4" w:rsidRDefault="002D7957" w:rsidP="002D7957">
      <w:pPr>
        <w:pStyle w:val="Default"/>
        <w:rPr>
          <w:sz w:val="20"/>
          <w:szCs w:val="20"/>
        </w:rPr>
      </w:pPr>
      <w:r w:rsidRPr="004853D4">
        <w:rPr>
          <w:sz w:val="20"/>
          <w:szCs w:val="20"/>
        </w:rPr>
        <w:t xml:space="preserve">Der Bund ist verpflichtet, bei der Erfüllung seiner Aufgaben dafür zu sorgen, dass die Anliegen des Natur- und Heimatschutzes berücksichtig werden (Art. 3 [1]). Auch das ASTRA ist dabei Vollzugsbehörde. </w:t>
      </w:r>
    </w:p>
    <w:p w:rsidR="002D7957" w:rsidRPr="004853D4" w:rsidRDefault="002D7957" w:rsidP="002D7957">
      <w:pPr>
        <w:pStyle w:val="Default"/>
        <w:rPr>
          <w:sz w:val="20"/>
          <w:szCs w:val="20"/>
        </w:rPr>
      </w:pPr>
      <w:r w:rsidRPr="004853D4">
        <w:rPr>
          <w:sz w:val="20"/>
          <w:szCs w:val="20"/>
        </w:rPr>
        <w:t xml:space="preserve">Die SN 640660 Grünräume: Grundlagen [17] führt im Zusammenhang mit Biodiversität zwei Funktionen der Grünräume auf: </w:t>
      </w:r>
    </w:p>
    <w:p w:rsidR="002D7957" w:rsidRPr="004853D4" w:rsidRDefault="002D7957" w:rsidP="002D7957">
      <w:pPr>
        <w:pStyle w:val="Default"/>
        <w:spacing w:after="40"/>
        <w:rPr>
          <w:sz w:val="20"/>
          <w:szCs w:val="20"/>
        </w:rPr>
      </w:pPr>
      <w:r w:rsidRPr="004853D4">
        <w:rPr>
          <w:sz w:val="16"/>
          <w:szCs w:val="16"/>
        </w:rPr>
        <w:t xml:space="preserve"> </w:t>
      </w:r>
      <w:r w:rsidRPr="004853D4">
        <w:rPr>
          <w:b/>
          <w:bCs/>
          <w:sz w:val="20"/>
          <w:szCs w:val="20"/>
        </w:rPr>
        <w:t>Naturnaher Lebensraum</w:t>
      </w:r>
      <w:r w:rsidRPr="004853D4">
        <w:rPr>
          <w:sz w:val="20"/>
          <w:szCs w:val="20"/>
        </w:rPr>
        <w:t xml:space="preserve">: Hier werden alle naturnahen Vegetationstypen sowie Kleinstrukturen erwähnt; </w:t>
      </w:r>
    </w:p>
    <w:p w:rsidR="002D7957" w:rsidRPr="004853D4" w:rsidRDefault="002D7957" w:rsidP="002D7957">
      <w:pPr>
        <w:pStyle w:val="Default"/>
        <w:rPr>
          <w:sz w:val="20"/>
          <w:szCs w:val="20"/>
        </w:rPr>
      </w:pPr>
      <w:r w:rsidRPr="004853D4">
        <w:rPr>
          <w:sz w:val="16"/>
          <w:szCs w:val="16"/>
        </w:rPr>
        <w:t xml:space="preserve"> </w:t>
      </w:r>
      <w:r w:rsidRPr="004853D4">
        <w:rPr>
          <w:b/>
          <w:bCs/>
          <w:sz w:val="20"/>
          <w:szCs w:val="20"/>
        </w:rPr>
        <w:t>Vernetzung</w:t>
      </w:r>
      <w:r w:rsidRPr="004853D4">
        <w:rPr>
          <w:sz w:val="20"/>
          <w:szCs w:val="20"/>
        </w:rPr>
        <w:t xml:space="preserve">: Unter diesem Begriff werden lineare und punktuelle Verbindungen </w:t>
      </w:r>
      <w:proofErr w:type="spellStart"/>
      <w:r w:rsidRPr="004853D4">
        <w:rPr>
          <w:sz w:val="20"/>
          <w:szCs w:val="20"/>
        </w:rPr>
        <w:t>zwi-schen</w:t>
      </w:r>
      <w:proofErr w:type="spellEnd"/>
      <w:r w:rsidRPr="004853D4">
        <w:rPr>
          <w:sz w:val="20"/>
          <w:szCs w:val="20"/>
        </w:rPr>
        <w:t xml:space="preserve"> naturnahen Lebensräumen wie Hecken, Baumgruppen oder extensiven Wie-</w:t>
      </w:r>
      <w:proofErr w:type="spellStart"/>
      <w:r w:rsidRPr="004853D4">
        <w:rPr>
          <w:sz w:val="20"/>
          <w:szCs w:val="20"/>
        </w:rPr>
        <w:t>senstreifen</w:t>
      </w:r>
      <w:proofErr w:type="spellEnd"/>
      <w:r w:rsidRPr="004853D4">
        <w:rPr>
          <w:sz w:val="20"/>
          <w:szCs w:val="20"/>
        </w:rPr>
        <w:t xml:space="preserve"> verstanden. Es wird auf die Wichtigkeit von Gehölzbepflanzungen </w:t>
      </w:r>
      <w:proofErr w:type="spellStart"/>
      <w:r w:rsidRPr="004853D4">
        <w:rPr>
          <w:sz w:val="20"/>
          <w:szCs w:val="20"/>
        </w:rPr>
        <w:t>ausser</w:t>
      </w:r>
      <w:proofErr w:type="spellEnd"/>
      <w:r w:rsidRPr="004853D4">
        <w:rPr>
          <w:sz w:val="20"/>
          <w:szCs w:val="20"/>
        </w:rPr>
        <w:t xml:space="preserve">-halb des Wildschutzzaunes hingewiesen. </w:t>
      </w:r>
    </w:p>
    <w:p w:rsidR="002D7957" w:rsidRPr="004853D4" w:rsidRDefault="002D7957" w:rsidP="002D7957">
      <w:pPr>
        <w:pStyle w:val="Default"/>
        <w:rPr>
          <w:sz w:val="20"/>
          <w:szCs w:val="20"/>
        </w:rPr>
      </w:pPr>
    </w:p>
    <w:p w:rsidR="002D7957" w:rsidRPr="004853D4" w:rsidRDefault="002D7957" w:rsidP="002D7957">
      <w:pPr>
        <w:pStyle w:val="Default"/>
        <w:rPr>
          <w:sz w:val="28"/>
          <w:szCs w:val="28"/>
        </w:rPr>
      </w:pPr>
      <w:r w:rsidRPr="004853D4">
        <w:rPr>
          <w:b/>
          <w:bCs/>
          <w:sz w:val="28"/>
          <w:szCs w:val="28"/>
        </w:rPr>
        <w:t xml:space="preserve">2.3 Strategie Biodiversität Schweiz – Bereich Verkehr </w:t>
      </w:r>
    </w:p>
    <w:p w:rsidR="002D7957" w:rsidRPr="004853D4" w:rsidRDefault="002D7957" w:rsidP="002D7957">
      <w:pPr>
        <w:pStyle w:val="Default"/>
        <w:rPr>
          <w:sz w:val="20"/>
          <w:szCs w:val="20"/>
        </w:rPr>
      </w:pPr>
      <w:r w:rsidRPr="004853D4">
        <w:rPr>
          <w:sz w:val="20"/>
          <w:szCs w:val="20"/>
        </w:rPr>
        <w:t xml:space="preserve">Die Strategie Biodiversität Schweiz (BAFU, 2012 [21]) wurde vom Bundesrat am 25. April 2012 verabschiedet. Das Ziel der Strategie ist die globale Erhaltung und Förderung der Biodiversität in der Schweiz. Diese soll reichhaltig sein, auf Veränderungen reagieren können und langfristig erhalten bleiben. </w:t>
      </w:r>
    </w:p>
    <w:p w:rsidR="002D7957" w:rsidRPr="004853D4" w:rsidRDefault="002D7957" w:rsidP="002D7957">
      <w:pPr>
        <w:pStyle w:val="Default"/>
        <w:rPr>
          <w:sz w:val="20"/>
          <w:szCs w:val="20"/>
        </w:rPr>
      </w:pPr>
      <w:r w:rsidRPr="004853D4">
        <w:rPr>
          <w:sz w:val="20"/>
          <w:szCs w:val="20"/>
        </w:rPr>
        <w:t xml:space="preserve">Um Biodiversität und Ökosystemleistungen langfristig sicherzustellen, wurden strategische Ziele in relevanten Bereichen definiert. Im Bereich Verkehrsinfrastruktur sind dies: </w:t>
      </w:r>
    </w:p>
    <w:p w:rsidR="002D7957" w:rsidRPr="004853D4" w:rsidRDefault="002D7957" w:rsidP="002D7957">
      <w:pPr>
        <w:pStyle w:val="Default"/>
        <w:spacing w:after="50"/>
        <w:rPr>
          <w:sz w:val="20"/>
          <w:szCs w:val="20"/>
        </w:rPr>
      </w:pPr>
      <w:r w:rsidRPr="004853D4">
        <w:rPr>
          <w:sz w:val="16"/>
          <w:szCs w:val="16"/>
        </w:rPr>
        <w:t xml:space="preserve"> </w:t>
      </w:r>
      <w:r w:rsidRPr="004853D4">
        <w:rPr>
          <w:sz w:val="20"/>
          <w:szCs w:val="20"/>
        </w:rPr>
        <w:t xml:space="preserve">Vermeidung neuer Trennwirkungen (Ausbau statt Neubau); </w:t>
      </w:r>
    </w:p>
    <w:p w:rsidR="002D7957" w:rsidRPr="004853D4" w:rsidRDefault="002D7957" w:rsidP="002D7957">
      <w:pPr>
        <w:pStyle w:val="Default"/>
        <w:spacing w:after="50"/>
        <w:rPr>
          <w:sz w:val="20"/>
          <w:szCs w:val="20"/>
        </w:rPr>
      </w:pPr>
      <w:r w:rsidRPr="004853D4">
        <w:rPr>
          <w:sz w:val="16"/>
          <w:szCs w:val="16"/>
        </w:rPr>
        <w:t xml:space="preserve"> </w:t>
      </w:r>
      <w:r w:rsidRPr="004853D4">
        <w:rPr>
          <w:sz w:val="20"/>
          <w:szCs w:val="20"/>
        </w:rPr>
        <w:t xml:space="preserve">Verbesserung der Durchlässigkeit der </w:t>
      </w:r>
      <w:proofErr w:type="spellStart"/>
      <w:r w:rsidRPr="004853D4">
        <w:rPr>
          <w:sz w:val="20"/>
          <w:szCs w:val="20"/>
        </w:rPr>
        <w:t>Nationalstrassen</w:t>
      </w:r>
      <w:proofErr w:type="spellEnd"/>
      <w:r w:rsidRPr="004853D4">
        <w:rPr>
          <w:sz w:val="20"/>
          <w:szCs w:val="20"/>
        </w:rPr>
        <w:t xml:space="preserve"> für Wildtiere; </w:t>
      </w:r>
    </w:p>
    <w:p w:rsidR="002D7957" w:rsidRPr="004853D4" w:rsidRDefault="002D7957" w:rsidP="002D7957">
      <w:pPr>
        <w:pStyle w:val="Default"/>
        <w:spacing w:after="50"/>
        <w:rPr>
          <w:sz w:val="20"/>
          <w:szCs w:val="20"/>
        </w:rPr>
      </w:pPr>
      <w:r w:rsidRPr="004853D4">
        <w:rPr>
          <w:sz w:val="16"/>
          <w:szCs w:val="16"/>
        </w:rPr>
        <w:t xml:space="preserve"> </w:t>
      </w:r>
      <w:r w:rsidRPr="004853D4">
        <w:rPr>
          <w:sz w:val="20"/>
          <w:szCs w:val="20"/>
        </w:rPr>
        <w:t>Umsetzung der gesetzlich vorgeschriebenen Wiederherstellungs- und Ersatz-</w:t>
      </w:r>
      <w:proofErr w:type="spellStart"/>
      <w:r w:rsidRPr="004853D4">
        <w:rPr>
          <w:sz w:val="20"/>
          <w:szCs w:val="20"/>
        </w:rPr>
        <w:t>massnahmen</w:t>
      </w:r>
      <w:proofErr w:type="spellEnd"/>
      <w:r w:rsidRPr="004853D4">
        <w:rPr>
          <w:sz w:val="20"/>
          <w:szCs w:val="20"/>
        </w:rPr>
        <w:t xml:space="preserve">; </w:t>
      </w:r>
    </w:p>
    <w:p w:rsidR="002D7957" w:rsidRPr="004853D4" w:rsidRDefault="002D7957" w:rsidP="002D7957">
      <w:pPr>
        <w:pStyle w:val="Default"/>
        <w:spacing w:after="50"/>
        <w:rPr>
          <w:sz w:val="20"/>
          <w:szCs w:val="20"/>
        </w:rPr>
      </w:pPr>
      <w:r w:rsidRPr="004853D4">
        <w:rPr>
          <w:sz w:val="16"/>
          <w:szCs w:val="16"/>
        </w:rPr>
        <w:t xml:space="preserve"> </w:t>
      </w:r>
      <w:r w:rsidRPr="004853D4">
        <w:rPr>
          <w:sz w:val="20"/>
          <w:szCs w:val="20"/>
        </w:rPr>
        <w:t xml:space="preserve">Naturnahe und standortspezifische Pflege der Verkehrsinfrastrukturböschungen; </w:t>
      </w:r>
    </w:p>
    <w:p w:rsidR="002D7957" w:rsidRPr="004853D4" w:rsidRDefault="002D7957" w:rsidP="002D7957">
      <w:pPr>
        <w:pStyle w:val="Default"/>
        <w:rPr>
          <w:sz w:val="20"/>
          <w:szCs w:val="20"/>
        </w:rPr>
      </w:pPr>
      <w:r w:rsidRPr="004853D4">
        <w:rPr>
          <w:sz w:val="16"/>
          <w:szCs w:val="16"/>
        </w:rPr>
        <w:t xml:space="preserve"> </w:t>
      </w:r>
      <w:r w:rsidRPr="004853D4">
        <w:rPr>
          <w:sz w:val="20"/>
          <w:szCs w:val="20"/>
        </w:rPr>
        <w:t xml:space="preserve">Bekämpfung von invasiven Neophyten. </w:t>
      </w:r>
    </w:p>
    <w:p w:rsidR="003F1266" w:rsidRPr="004853D4" w:rsidRDefault="003F1266" w:rsidP="003F1266">
      <w:pPr>
        <w:pStyle w:val="Default"/>
      </w:pPr>
    </w:p>
    <w:p w:rsidR="003F1266" w:rsidRPr="004853D4" w:rsidRDefault="003F1266" w:rsidP="003F1266">
      <w:pPr>
        <w:pStyle w:val="Default"/>
        <w:spacing w:after="44"/>
        <w:rPr>
          <w:sz w:val="20"/>
          <w:szCs w:val="20"/>
        </w:rPr>
      </w:pPr>
      <w:r w:rsidRPr="004853D4">
        <w:rPr>
          <w:sz w:val="20"/>
          <w:szCs w:val="20"/>
        </w:rPr>
        <w:t xml:space="preserve">Die Böschungen sind junge Lebensräume, welche oft von Pionierpflanzen besiedelt werden, die mit den vorhandenen Bedingungen gut umgehen können; </w:t>
      </w:r>
    </w:p>
    <w:p w:rsidR="003F1266" w:rsidRPr="004853D4" w:rsidRDefault="003F1266" w:rsidP="003F1266">
      <w:pPr>
        <w:pStyle w:val="Default"/>
        <w:rPr>
          <w:sz w:val="20"/>
          <w:szCs w:val="20"/>
        </w:rPr>
      </w:pPr>
      <w:r w:rsidRPr="004853D4">
        <w:rPr>
          <w:sz w:val="16"/>
          <w:szCs w:val="16"/>
        </w:rPr>
        <w:t xml:space="preserve"> </w:t>
      </w:r>
      <w:r w:rsidRPr="004853D4">
        <w:rPr>
          <w:sz w:val="20"/>
          <w:szCs w:val="20"/>
        </w:rPr>
        <w:t xml:space="preserve">Die </w:t>
      </w:r>
      <w:proofErr w:type="spellStart"/>
      <w:r w:rsidRPr="004853D4">
        <w:rPr>
          <w:sz w:val="20"/>
          <w:szCs w:val="20"/>
        </w:rPr>
        <w:t>Unterhaltsmassnahmen</w:t>
      </w:r>
      <w:proofErr w:type="spellEnd"/>
      <w:r w:rsidRPr="004853D4">
        <w:rPr>
          <w:sz w:val="20"/>
          <w:szCs w:val="20"/>
        </w:rPr>
        <w:t xml:space="preserve"> sind </w:t>
      </w:r>
      <w:proofErr w:type="spellStart"/>
      <w:r w:rsidRPr="004853D4">
        <w:rPr>
          <w:sz w:val="20"/>
          <w:szCs w:val="20"/>
        </w:rPr>
        <w:t>massgebend</w:t>
      </w:r>
      <w:proofErr w:type="spellEnd"/>
      <w:r w:rsidRPr="004853D4">
        <w:rPr>
          <w:sz w:val="20"/>
          <w:szCs w:val="20"/>
        </w:rPr>
        <w:t xml:space="preserve"> für die Entwicklung der Grünräume und deren Vegetation. </w:t>
      </w:r>
    </w:p>
    <w:p w:rsidR="002D7957" w:rsidRPr="004853D4" w:rsidRDefault="003F1266" w:rsidP="003F1266">
      <w:pPr>
        <w:rPr>
          <w:rFonts w:ascii="Arial" w:hAnsi="Arial" w:cs="Arial"/>
          <w:i/>
          <w:iCs/>
          <w:sz w:val="20"/>
          <w:szCs w:val="20"/>
        </w:rPr>
      </w:pPr>
      <w:r w:rsidRPr="004853D4">
        <w:rPr>
          <w:rFonts w:ascii="Arial" w:hAnsi="Arial" w:cs="Arial"/>
          <w:i/>
          <w:iCs/>
          <w:sz w:val="20"/>
          <w:szCs w:val="20"/>
        </w:rPr>
        <w:t>Abb. 1</w:t>
      </w:r>
    </w:p>
    <w:p w:rsidR="003F1266" w:rsidRPr="004853D4" w:rsidRDefault="003F1266" w:rsidP="003F1266">
      <w:pPr>
        <w:pStyle w:val="Default"/>
        <w:rPr>
          <w:sz w:val="23"/>
          <w:szCs w:val="23"/>
        </w:rPr>
      </w:pPr>
      <w:r w:rsidRPr="004853D4">
        <w:rPr>
          <w:b/>
          <w:bCs/>
          <w:sz w:val="23"/>
          <w:szCs w:val="23"/>
        </w:rPr>
        <w:t xml:space="preserve">Bodenaufbau </w:t>
      </w:r>
    </w:p>
    <w:p w:rsidR="003F1266" w:rsidRPr="004853D4" w:rsidRDefault="003F1266" w:rsidP="003F1266">
      <w:pPr>
        <w:rPr>
          <w:rFonts w:ascii="Arial" w:hAnsi="Arial" w:cs="Arial"/>
          <w:sz w:val="20"/>
          <w:szCs w:val="20"/>
        </w:rPr>
      </w:pPr>
      <w:r w:rsidRPr="004853D4">
        <w:rPr>
          <w:rFonts w:ascii="Arial" w:hAnsi="Arial" w:cs="Arial"/>
          <w:sz w:val="20"/>
          <w:szCs w:val="20"/>
        </w:rPr>
        <w:t xml:space="preserve">Auf älteren </w:t>
      </w:r>
      <w:proofErr w:type="spellStart"/>
      <w:r w:rsidRPr="004853D4">
        <w:rPr>
          <w:rFonts w:ascii="Arial" w:hAnsi="Arial" w:cs="Arial"/>
          <w:sz w:val="20"/>
          <w:szCs w:val="20"/>
        </w:rPr>
        <w:t>Nationalstrassenabschnitten</w:t>
      </w:r>
      <w:proofErr w:type="spellEnd"/>
      <w:r w:rsidRPr="004853D4">
        <w:rPr>
          <w:rFonts w:ascii="Arial" w:hAnsi="Arial" w:cs="Arial"/>
          <w:sz w:val="20"/>
          <w:szCs w:val="20"/>
        </w:rPr>
        <w:t xml:space="preserve"> sind die Böschungen durchgehend </w:t>
      </w:r>
      <w:proofErr w:type="spellStart"/>
      <w:r w:rsidRPr="004853D4">
        <w:rPr>
          <w:rFonts w:ascii="Arial" w:hAnsi="Arial" w:cs="Arial"/>
          <w:sz w:val="20"/>
          <w:szCs w:val="20"/>
        </w:rPr>
        <w:t>humusiert</w:t>
      </w:r>
      <w:proofErr w:type="spellEnd"/>
      <w:r w:rsidRPr="004853D4">
        <w:rPr>
          <w:rFonts w:ascii="Arial" w:hAnsi="Arial" w:cs="Arial"/>
          <w:sz w:val="20"/>
          <w:szCs w:val="20"/>
        </w:rPr>
        <w:t xml:space="preserve"> worden. Dadurch sind nährstoffreiche Böden vorhanden, die nur eine geringe Biodiversität ermöglichen. Grünräume auf neueren Abschnitten sind oft mit wenig oder gar keiner Humusauflage versehen. Auf diesen Flächen ist daher oft eine </w:t>
      </w:r>
      <w:proofErr w:type="spellStart"/>
      <w:r w:rsidRPr="004853D4">
        <w:rPr>
          <w:rFonts w:ascii="Arial" w:hAnsi="Arial" w:cs="Arial"/>
          <w:sz w:val="20"/>
          <w:szCs w:val="20"/>
        </w:rPr>
        <w:t>grössere</w:t>
      </w:r>
      <w:proofErr w:type="spellEnd"/>
      <w:r w:rsidRPr="004853D4">
        <w:rPr>
          <w:rFonts w:ascii="Arial" w:hAnsi="Arial" w:cs="Arial"/>
          <w:sz w:val="20"/>
          <w:szCs w:val="20"/>
        </w:rPr>
        <w:t xml:space="preserve"> Biodiversität zu beobachten (siehe Abb. 2).</w:t>
      </w:r>
    </w:p>
    <w:p w:rsidR="003F1266" w:rsidRPr="004853D4" w:rsidRDefault="003F1266" w:rsidP="003F1266">
      <w:pPr>
        <w:pStyle w:val="Default"/>
        <w:rPr>
          <w:sz w:val="23"/>
          <w:szCs w:val="23"/>
        </w:rPr>
      </w:pPr>
      <w:r w:rsidRPr="004853D4">
        <w:rPr>
          <w:b/>
          <w:bCs/>
          <w:sz w:val="23"/>
          <w:szCs w:val="23"/>
        </w:rPr>
        <w:t xml:space="preserve">Vegetationstypen </w:t>
      </w:r>
    </w:p>
    <w:p w:rsidR="003F1266" w:rsidRPr="004853D4" w:rsidRDefault="003F1266" w:rsidP="003F1266">
      <w:pPr>
        <w:rPr>
          <w:rFonts w:ascii="Arial" w:hAnsi="Arial" w:cs="Arial"/>
          <w:sz w:val="20"/>
          <w:szCs w:val="20"/>
        </w:rPr>
      </w:pPr>
      <w:r w:rsidRPr="004853D4">
        <w:rPr>
          <w:rFonts w:ascii="Arial" w:hAnsi="Arial" w:cs="Arial"/>
          <w:sz w:val="20"/>
          <w:szCs w:val="20"/>
        </w:rPr>
        <w:t xml:space="preserve">Die Artenvielfalt ist stark vom Vegetationstyp abhängig. In der Regel sind Vegetationstypen mit „harten“ Lebensbedingungen (z.B. trocken und nährstoffarm) artenreicher als solche mit </w:t>
      </w:r>
      <w:r w:rsidRPr="004853D4">
        <w:rPr>
          <w:rFonts w:ascii="Arial" w:hAnsi="Arial" w:cs="Arial"/>
          <w:sz w:val="20"/>
          <w:szCs w:val="20"/>
        </w:rPr>
        <w:lastRenderedPageBreak/>
        <w:t xml:space="preserve">ausgewogenen Lebensbedingungen. Eine Magerwiese (mager = nährstoffarm) weist daher ein breiteres Artenspektrum auf als eine Fettwiese (fett = nährstoffreich). Die Artenvielfalt wird gesteigert, wenn verschiedene Vegetationstypen ineinander verzahnt sind (z.B. Magerwiesen und Hecken), wenn artenreiche Pflanzungen und </w:t>
      </w:r>
      <w:proofErr w:type="spellStart"/>
      <w:r w:rsidRPr="004853D4">
        <w:rPr>
          <w:rFonts w:ascii="Arial" w:hAnsi="Arial" w:cs="Arial"/>
          <w:sz w:val="20"/>
          <w:szCs w:val="20"/>
        </w:rPr>
        <w:t>Ansaaten</w:t>
      </w:r>
      <w:proofErr w:type="spellEnd"/>
      <w:r w:rsidRPr="004853D4">
        <w:rPr>
          <w:rFonts w:ascii="Arial" w:hAnsi="Arial" w:cs="Arial"/>
          <w:sz w:val="20"/>
          <w:szCs w:val="20"/>
        </w:rPr>
        <w:t xml:space="preserve"> gewählt und wenn Kleinstrukturen angelegt werden (z.B. Steinlinsen).</w:t>
      </w:r>
    </w:p>
    <w:p w:rsidR="003F1266" w:rsidRPr="004853D4" w:rsidRDefault="003F1266" w:rsidP="003F1266">
      <w:pPr>
        <w:pStyle w:val="Default"/>
        <w:rPr>
          <w:sz w:val="23"/>
          <w:szCs w:val="23"/>
        </w:rPr>
      </w:pPr>
      <w:proofErr w:type="spellStart"/>
      <w:r w:rsidRPr="004853D4">
        <w:rPr>
          <w:b/>
          <w:bCs/>
          <w:sz w:val="23"/>
          <w:szCs w:val="23"/>
        </w:rPr>
        <w:t>Flächengrösse</w:t>
      </w:r>
      <w:proofErr w:type="spellEnd"/>
      <w:r w:rsidRPr="004853D4">
        <w:rPr>
          <w:b/>
          <w:bCs/>
          <w:sz w:val="23"/>
          <w:szCs w:val="23"/>
        </w:rPr>
        <w:t xml:space="preserve"> und Exposition </w:t>
      </w:r>
    </w:p>
    <w:p w:rsidR="003F1266" w:rsidRPr="004853D4" w:rsidRDefault="003F1266" w:rsidP="003F1266">
      <w:pPr>
        <w:pStyle w:val="Default"/>
        <w:rPr>
          <w:sz w:val="20"/>
          <w:szCs w:val="20"/>
        </w:rPr>
      </w:pPr>
      <w:r w:rsidRPr="004853D4">
        <w:rPr>
          <w:sz w:val="20"/>
          <w:szCs w:val="20"/>
        </w:rPr>
        <w:t xml:space="preserve">Die </w:t>
      </w:r>
      <w:proofErr w:type="spellStart"/>
      <w:r w:rsidRPr="004853D4">
        <w:rPr>
          <w:sz w:val="20"/>
          <w:szCs w:val="20"/>
        </w:rPr>
        <w:t>Flächengrösse</w:t>
      </w:r>
      <w:proofErr w:type="spellEnd"/>
      <w:r w:rsidRPr="004853D4">
        <w:rPr>
          <w:sz w:val="20"/>
          <w:szCs w:val="20"/>
        </w:rPr>
        <w:t xml:space="preserve"> ist oft ein wichtiger Faktor für die Artenvielfalt. Je grösser eine Fläche ist, umso vielfältiger und artenreicher kann sie sein (vgl. Abb. 4). An den </w:t>
      </w:r>
      <w:proofErr w:type="spellStart"/>
      <w:r w:rsidRPr="004853D4">
        <w:rPr>
          <w:sz w:val="20"/>
          <w:szCs w:val="20"/>
        </w:rPr>
        <w:t>Nationalstrassen</w:t>
      </w:r>
      <w:proofErr w:type="spellEnd"/>
      <w:r w:rsidRPr="004853D4">
        <w:rPr>
          <w:sz w:val="20"/>
          <w:szCs w:val="20"/>
        </w:rPr>
        <w:t xml:space="preserve"> findet sich die </w:t>
      </w:r>
      <w:proofErr w:type="spellStart"/>
      <w:r w:rsidRPr="004853D4">
        <w:rPr>
          <w:sz w:val="20"/>
          <w:szCs w:val="20"/>
        </w:rPr>
        <w:t>grösste</w:t>
      </w:r>
      <w:proofErr w:type="spellEnd"/>
      <w:r w:rsidRPr="004853D4">
        <w:rPr>
          <w:sz w:val="20"/>
          <w:szCs w:val="20"/>
        </w:rPr>
        <w:t xml:space="preserve"> Vielfalt auf Abschnitten mit breiten, südexponierten Böschungen. Diese befinden sind oft in hügeligem Gelände, während in der Ebene des Mittellandes die Böschungen in der Regel minimal ausgebildet sind. </w:t>
      </w:r>
    </w:p>
    <w:p w:rsidR="003F1266" w:rsidRPr="004853D4" w:rsidRDefault="003F1266" w:rsidP="003F1266">
      <w:pPr>
        <w:rPr>
          <w:rFonts w:ascii="Arial" w:hAnsi="Arial" w:cs="Arial"/>
          <w:i/>
          <w:iCs/>
          <w:sz w:val="20"/>
          <w:szCs w:val="20"/>
        </w:rPr>
      </w:pPr>
      <w:r w:rsidRPr="004853D4">
        <w:rPr>
          <w:rFonts w:ascii="Arial" w:hAnsi="Arial" w:cs="Arial"/>
          <w:i/>
          <w:iCs/>
          <w:sz w:val="20"/>
          <w:szCs w:val="20"/>
        </w:rPr>
        <w:t>Abb. 4</w:t>
      </w:r>
    </w:p>
    <w:p w:rsidR="003F1266" w:rsidRPr="004853D4" w:rsidRDefault="003F1266" w:rsidP="003F1266">
      <w:pPr>
        <w:pStyle w:val="Default"/>
        <w:rPr>
          <w:sz w:val="23"/>
          <w:szCs w:val="23"/>
        </w:rPr>
      </w:pPr>
      <w:r w:rsidRPr="004853D4">
        <w:rPr>
          <w:b/>
          <w:bCs/>
          <w:sz w:val="23"/>
          <w:szCs w:val="23"/>
        </w:rPr>
        <w:t xml:space="preserve">Umgebung / Vernetzung </w:t>
      </w:r>
    </w:p>
    <w:p w:rsidR="003F1266" w:rsidRPr="00D8345B" w:rsidRDefault="003F1266" w:rsidP="003F1266">
      <w:pPr>
        <w:pStyle w:val="Default"/>
        <w:rPr>
          <w:sz w:val="20"/>
          <w:szCs w:val="20"/>
          <w:highlight w:val="yellow"/>
        </w:rPr>
      </w:pPr>
      <w:r w:rsidRPr="004853D4">
        <w:rPr>
          <w:sz w:val="20"/>
          <w:szCs w:val="20"/>
        </w:rPr>
        <w:t xml:space="preserve">Die Grünräume der </w:t>
      </w:r>
      <w:proofErr w:type="spellStart"/>
      <w:r w:rsidRPr="004853D4">
        <w:rPr>
          <w:sz w:val="20"/>
          <w:szCs w:val="20"/>
        </w:rPr>
        <w:t>Nationalstrasse</w:t>
      </w:r>
      <w:proofErr w:type="spellEnd"/>
      <w:r w:rsidRPr="004853D4">
        <w:rPr>
          <w:sz w:val="20"/>
          <w:szCs w:val="20"/>
        </w:rPr>
        <w:t xml:space="preserve"> und das Umland stehen in Wechselbeziehung miteinander. Pflanzen (mit Hilfe von Samen) und Tiere können aus Lebensräumen </w:t>
      </w:r>
      <w:proofErr w:type="spellStart"/>
      <w:r w:rsidRPr="004853D4">
        <w:rPr>
          <w:sz w:val="20"/>
          <w:szCs w:val="20"/>
        </w:rPr>
        <w:t>ausserhalb</w:t>
      </w:r>
      <w:proofErr w:type="spellEnd"/>
      <w:r w:rsidRPr="004853D4">
        <w:rPr>
          <w:sz w:val="20"/>
          <w:szCs w:val="20"/>
        </w:rPr>
        <w:t xml:space="preserve"> der </w:t>
      </w:r>
      <w:proofErr w:type="spellStart"/>
      <w:r w:rsidRPr="004853D4">
        <w:rPr>
          <w:sz w:val="20"/>
          <w:szCs w:val="20"/>
        </w:rPr>
        <w:t>Nationalstrasse</w:t>
      </w:r>
      <w:proofErr w:type="spellEnd"/>
      <w:r w:rsidRPr="004853D4">
        <w:rPr>
          <w:sz w:val="20"/>
          <w:szCs w:val="20"/>
        </w:rPr>
        <w:t xml:space="preserve"> auf die Böschungen einwandern und umgekehrt</w:t>
      </w:r>
      <w:r w:rsidRPr="00D8345B">
        <w:rPr>
          <w:sz w:val="20"/>
          <w:szCs w:val="20"/>
          <w:highlight w:val="yellow"/>
        </w:rPr>
        <w:t xml:space="preserve">. Die Böschungen der </w:t>
      </w:r>
      <w:proofErr w:type="spellStart"/>
      <w:r w:rsidRPr="00D8345B">
        <w:rPr>
          <w:sz w:val="20"/>
          <w:szCs w:val="20"/>
          <w:highlight w:val="yellow"/>
        </w:rPr>
        <w:t>Nationalstrasse</w:t>
      </w:r>
      <w:proofErr w:type="spellEnd"/>
      <w:r w:rsidRPr="00D8345B">
        <w:rPr>
          <w:sz w:val="20"/>
          <w:szCs w:val="20"/>
          <w:highlight w:val="yellow"/>
        </w:rPr>
        <w:t xml:space="preserve"> sind in der Regel artenreicher, wenn in der Umgebung artenreiche Lebensräume vorhanden sind. </w:t>
      </w:r>
    </w:p>
    <w:p w:rsidR="003F1266" w:rsidRPr="004853D4" w:rsidRDefault="003F1266" w:rsidP="003F1266">
      <w:pPr>
        <w:rPr>
          <w:rFonts w:ascii="Arial" w:hAnsi="Arial" w:cs="Arial"/>
          <w:sz w:val="20"/>
          <w:szCs w:val="20"/>
        </w:rPr>
      </w:pPr>
      <w:r w:rsidRPr="00D8345B">
        <w:rPr>
          <w:rFonts w:ascii="Arial" w:hAnsi="Arial" w:cs="Arial"/>
          <w:sz w:val="20"/>
          <w:szCs w:val="20"/>
          <w:highlight w:val="yellow"/>
        </w:rPr>
        <w:t xml:space="preserve">Die Böschungen können aber auch dazu beitragen, die Lebensräume </w:t>
      </w:r>
      <w:proofErr w:type="spellStart"/>
      <w:r w:rsidRPr="00D8345B">
        <w:rPr>
          <w:rFonts w:ascii="Arial" w:hAnsi="Arial" w:cs="Arial"/>
          <w:sz w:val="20"/>
          <w:szCs w:val="20"/>
          <w:highlight w:val="yellow"/>
        </w:rPr>
        <w:t>ausserhalb</w:t>
      </w:r>
      <w:proofErr w:type="spellEnd"/>
      <w:r w:rsidRPr="00D8345B">
        <w:rPr>
          <w:rFonts w:ascii="Arial" w:hAnsi="Arial" w:cs="Arial"/>
          <w:sz w:val="20"/>
          <w:szCs w:val="20"/>
          <w:highlight w:val="yellow"/>
        </w:rPr>
        <w:t xml:space="preserve"> des </w:t>
      </w:r>
      <w:proofErr w:type="spellStart"/>
      <w:r w:rsidRPr="00D8345B">
        <w:rPr>
          <w:rFonts w:ascii="Arial" w:hAnsi="Arial" w:cs="Arial"/>
          <w:sz w:val="20"/>
          <w:szCs w:val="20"/>
          <w:highlight w:val="yellow"/>
        </w:rPr>
        <w:t>Nationalstrassenperimeters</w:t>
      </w:r>
      <w:proofErr w:type="spellEnd"/>
      <w:r w:rsidRPr="00D8345B">
        <w:rPr>
          <w:rFonts w:ascii="Arial" w:hAnsi="Arial" w:cs="Arial"/>
          <w:sz w:val="20"/>
          <w:szCs w:val="20"/>
          <w:highlight w:val="yellow"/>
        </w:rPr>
        <w:t xml:space="preserve"> untereinander zu verbinden und zu vernetzen (siehe Abb.</w:t>
      </w:r>
      <w:r w:rsidRPr="004853D4">
        <w:rPr>
          <w:rFonts w:ascii="Arial" w:hAnsi="Arial" w:cs="Arial"/>
          <w:sz w:val="20"/>
          <w:szCs w:val="20"/>
        </w:rPr>
        <w:t xml:space="preserve"> 6).</w:t>
      </w:r>
    </w:p>
    <w:p w:rsidR="003F1266" w:rsidRPr="00D8345B" w:rsidRDefault="003F1266" w:rsidP="003F1266">
      <w:pPr>
        <w:pStyle w:val="Default"/>
        <w:rPr>
          <w:sz w:val="23"/>
          <w:szCs w:val="23"/>
          <w:highlight w:val="yellow"/>
        </w:rPr>
      </w:pPr>
      <w:r w:rsidRPr="00D8345B">
        <w:rPr>
          <w:b/>
          <w:bCs/>
          <w:sz w:val="23"/>
          <w:szCs w:val="23"/>
          <w:highlight w:val="yellow"/>
        </w:rPr>
        <w:t xml:space="preserve">Artenvielfalt </w:t>
      </w:r>
    </w:p>
    <w:p w:rsidR="003F1266" w:rsidRPr="004853D4" w:rsidRDefault="003F1266" w:rsidP="003F1266">
      <w:pPr>
        <w:rPr>
          <w:rFonts w:ascii="Arial" w:hAnsi="Arial" w:cs="Arial"/>
          <w:sz w:val="20"/>
          <w:szCs w:val="20"/>
        </w:rPr>
      </w:pPr>
      <w:r w:rsidRPr="00D8345B">
        <w:rPr>
          <w:rFonts w:ascii="Arial" w:hAnsi="Arial" w:cs="Arial"/>
          <w:sz w:val="20"/>
          <w:szCs w:val="20"/>
          <w:highlight w:val="yellow"/>
        </w:rPr>
        <w:t xml:space="preserve">Auf </w:t>
      </w:r>
      <w:proofErr w:type="spellStart"/>
      <w:r w:rsidRPr="00D8345B">
        <w:rPr>
          <w:rFonts w:ascii="Arial" w:hAnsi="Arial" w:cs="Arial"/>
          <w:sz w:val="20"/>
          <w:szCs w:val="20"/>
          <w:highlight w:val="yellow"/>
        </w:rPr>
        <w:t>Nationalstrassenböschungen</w:t>
      </w:r>
      <w:proofErr w:type="spellEnd"/>
      <w:r w:rsidRPr="00D8345B">
        <w:rPr>
          <w:rFonts w:ascii="Arial" w:hAnsi="Arial" w:cs="Arial"/>
          <w:sz w:val="20"/>
          <w:szCs w:val="20"/>
          <w:highlight w:val="yellow"/>
        </w:rPr>
        <w:t xml:space="preserve"> finden sich immer wieder geschützte und seltene Arten. Es gibt z.B. zahlreiche Standorte mit Orchideen. Zauneidechsen und andere Reptilien können vielfach beobachtet werden. Wo schützenwerte Arten auftreten, ist das Potential für eine hohe Biodiversität besonders </w:t>
      </w:r>
      <w:proofErr w:type="spellStart"/>
      <w:r w:rsidRPr="00D8345B">
        <w:rPr>
          <w:rFonts w:ascii="Arial" w:hAnsi="Arial" w:cs="Arial"/>
          <w:sz w:val="20"/>
          <w:szCs w:val="20"/>
          <w:highlight w:val="yellow"/>
        </w:rPr>
        <w:t>gross</w:t>
      </w:r>
      <w:proofErr w:type="spellEnd"/>
      <w:r w:rsidRPr="00D8345B">
        <w:rPr>
          <w:rFonts w:ascii="Arial" w:hAnsi="Arial" w:cs="Arial"/>
          <w:sz w:val="20"/>
          <w:szCs w:val="20"/>
          <w:highlight w:val="yellow"/>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04"/>
        <w:gridCol w:w="2404"/>
        <w:gridCol w:w="2404"/>
      </w:tblGrid>
      <w:tr w:rsidR="003F1266" w:rsidRPr="004853D4">
        <w:trPr>
          <w:trHeight w:val="74"/>
        </w:trPr>
        <w:tc>
          <w:tcPr>
            <w:tcW w:w="2404" w:type="dxa"/>
          </w:tcPr>
          <w:p w:rsidR="003F1266" w:rsidRPr="004853D4" w:rsidRDefault="003F1266">
            <w:pPr>
              <w:pStyle w:val="Default"/>
              <w:rPr>
                <w:sz w:val="16"/>
                <w:szCs w:val="16"/>
              </w:rPr>
            </w:pPr>
            <w:r w:rsidRPr="004853D4">
              <w:rPr>
                <w:i/>
                <w:iCs/>
                <w:sz w:val="20"/>
                <w:szCs w:val="20"/>
              </w:rPr>
              <w:t xml:space="preserve">Tabelle 1 Wichtige Einflussfaktoren auf die Biodiversität entlang von </w:t>
            </w:r>
            <w:proofErr w:type="spellStart"/>
            <w:r w:rsidRPr="004853D4">
              <w:rPr>
                <w:i/>
                <w:iCs/>
                <w:sz w:val="20"/>
                <w:szCs w:val="20"/>
              </w:rPr>
              <w:t>Nationalstrassen</w:t>
            </w:r>
            <w:proofErr w:type="spellEnd"/>
            <w:r w:rsidRPr="004853D4">
              <w:rPr>
                <w:i/>
                <w:iCs/>
                <w:sz w:val="20"/>
                <w:szCs w:val="20"/>
              </w:rPr>
              <w:t xml:space="preserve">. </w:t>
            </w:r>
            <w:r w:rsidRPr="004853D4">
              <w:rPr>
                <w:b/>
                <w:bCs/>
                <w:sz w:val="16"/>
                <w:szCs w:val="16"/>
              </w:rPr>
              <w:t xml:space="preserve">Einflussfaktoren </w:t>
            </w:r>
          </w:p>
        </w:tc>
        <w:tc>
          <w:tcPr>
            <w:tcW w:w="2404" w:type="dxa"/>
          </w:tcPr>
          <w:p w:rsidR="003F1266" w:rsidRPr="004853D4" w:rsidRDefault="003F1266">
            <w:pPr>
              <w:pStyle w:val="Default"/>
              <w:rPr>
                <w:sz w:val="16"/>
                <w:szCs w:val="16"/>
              </w:rPr>
            </w:pPr>
            <w:r w:rsidRPr="004853D4">
              <w:rPr>
                <w:b/>
                <w:bCs/>
                <w:sz w:val="16"/>
                <w:szCs w:val="16"/>
              </w:rPr>
              <w:t xml:space="preserve">hohe Biodiversität </w:t>
            </w:r>
          </w:p>
        </w:tc>
        <w:tc>
          <w:tcPr>
            <w:tcW w:w="2404" w:type="dxa"/>
          </w:tcPr>
          <w:p w:rsidR="003F1266" w:rsidRPr="004853D4" w:rsidRDefault="003F1266">
            <w:pPr>
              <w:pStyle w:val="Default"/>
              <w:rPr>
                <w:sz w:val="16"/>
                <w:szCs w:val="16"/>
              </w:rPr>
            </w:pPr>
            <w:r w:rsidRPr="004853D4">
              <w:rPr>
                <w:b/>
                <w:bCs/>
                <w:sz w:val="16"/>
                <w:szCs w:val="16"/>
              </w:rPr>
              <w:t xml:space="preserve">geringe Biodiversität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Umgebung </w:t>
            </w:r>
          </w:p>
        </w:tc>
        <w:tc>
          <w:tcPr>
            <w:tcW w:w="2404" w:type="dxa"/>
          </w:tcPr>
          <w:p w:rsidR="003F1266" w:rsidRPr="004853D4" w:rsidRDefault="003F1266">
            <w:pPr>
              <w:pStyle w:val="Default"/>
              <w:rPr>
                <w:sz w:val="16"/>
                <w:szCs w:val="16"/>
              </w:rPr>
            </w:pPr>
            <w:r w:rsidRPr="004853D4">
              <w:rPr>
                <w:sz w:val="16"/>
                <w:szCs w:val="16"/>
              </w:rPr>
              <w:t xml:space="preserve">artenreich, gut vernetzt </w:t>
            </w:r>
          </w:p>
        </w:tc>
        <w:tc>
          <w:tcPr>
            <w:tcW w:w="2404" w:type="dxa"/>
          </w:tcPr>
          <w:p w:rsidR="003F1266" w:rsidRPr="004853D4" w:rsidRDefault="003F1266">
            <w:pPr>
              <w:pStyle w:val="Default"/>
              <w:rPr>
                <w:sz w:val="16"/>
                <w:szCs w:val="16"/>
              </w:rPr>
            </w:pPr>
            <w:r w:rsidRPr="004853D4">
              <w:rPr>
                <w:sz w:val="16"/>
                <w:szCs w:val="16"/>
              </w:rPr>
              <w:t xml:space="preserve">artenarm, schlecht vernetzt </w:t>
            </w:r>
          </w:p>
        </w:tc>
      </w:tr>
      <w:tr w:rsidR="003F1266" w:rsidRPr="004853D4">
        <w:trPr>
          <w:trHeight w:val="74"/>
        </w:trPr>
        <w:tc>
          <w:tcPr>
            <w:tcW w:w="2404" w:type="dxa"/>
          </w:tcPr>
          <w:p w:rsidR="003F1266" w:rsidRPr="004853D4" w:rsidRDefault="003F1266">
            <w:pPr>
              <w:pStyle w:val="Default"/>
              <w:rPr>
                <w:sz w:val="16"/>
                <w:szCs w:val="16"/>
              </w:rPr>
            </w:pPr>
            <w:proofErr w:type="spellStart"/>
            <w:r w:rsidRPr="004853D4">
              <w:rPr>
                <w:b/>
                <w:bCs/>
                <w:sz w:val="16"/>
                <w:szCs w:val="16"/>
              </w:rPr>
              <w:t>Flächengrösse</w:t>
            </w:r>
            <w:proofErr w:type="spellEnd"/>
            <w:r w:rsidRPr="004853D4">
              <w:rPr>
                <w:b/>
                <w:bCs/>
                <w:sz w:val="16"/>
                <w:szCs w:val="16"/>
              </w:rPr>
              <w:t xml:space="preserve"> </w:t>
            </w:r>
          </w:p>
        </w:tc>
        <w:tc>
          <w:tcPr>
            <w:tcW w:w="2404" w:type="dxa"/>
          </w:tcPr>
          <w:p w:rsidR="003F1266" w:rsidRPr="004853D4" w:rsidRDefault="003F1266">
            <w:pPr>
              <w:pStyle w:val="Default"/>
              <w:rPr>
                <w:sz w:val="16"/>
                <w:szCs w:val="16"/>
              </w:rPr>
            </w:pPr>
            <w:r w:rsidRPr="004853D4">
              <w:rPr>
                <w:sz w:val="16"/>
                <w:szCs w:val="16"/>
              </w:rPr>
              <w:t xml:space="preserve">breit </w:t>
            </w:r>
          </w:p>
        </w:tc>
        <w:tc>
          <w:tcPr>
            <w:tcW w:w="2404" w:type="dxa"/>
          </w:tcPr>
          <w:p w:rsidR="003F1266" w:rsidRPr="004853D4" w:rsidRDefault="003F1266">
            <w:pPr>
              <w:pStyle w:val="Default"/>
              <w:rPr>
                <w:sz w:val="16"/>
                <w:szCs w:val="16"/>
              </w:rPr>
            </w:pPr>
            <w:r w:rsidRPr="004853D4">
              <w:rPr>
                <w:sz w:val="16"/>
                <w:szCs w:val="16"/>
              </w:rPr>
              <w:t xml:space="preserve">schmal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Exposition </w:t>
            </w:r>
          </w:p>
        </w:tc>
        <w:tc>
          <w:tcPr>
            <w:tcW w:w="2404" w:type="dxa"/>
          </w:tcPr>
          <w:p w:rsidR="003F1266" w:rsidRPr="004853D4" w:rsidRDefault="003F1266">
            <w:pPr>
              <w:pStyle w:val="Default"/>
              <w:rPr>
                <w:sz w:val="16"/>
                <w:szCs w:val="16"/>
              </w:rPr>
            </w:pPr>
            <w:r w:rsidRPr="004853D4">
              <w:rPr>
                <w:sz w:val="16"/>
                <w:szCs w:val="16"/>
              </w:rPr>
              <w:t xml:space="preserve">südexponiert </w:t>
            </w:r>
          </w:p>
        </w:tc>
        <w:tc>
          <w:tcPr>
            <w:tcW w:w="2404" w:type="dxa"/>
          </w:tcPr>
          <w:p w:rsidR="003F1266" w:rsidRPr="004853D4" w:rsidRDefault="003F1266">
            <w:pPr>
              <w:pStyle w:val="Default"/>
              <w:rPr>
                <w:sz w:val="16"/>
                <w:szCs w:val="16"/>
              </w:rPr>
            </w:pPr>
            <w:r w:rsidRPr="004853D4">
              <w:rPr>
                <w:sz w:val="16"/>
                <w:szCs w:val="16"/>
              </w:rPr>
              <w:t xml:space="preserve">nordexponiert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Boden </w:t>
            </w:r>
          </w:p>
        </w:tc>
        <w:tc>
          <w:tcPr>
            <w:tcW w:w="2404" w:type="dxa"/>
          </w:tcPr>
          <w:p w:rsidR="003F1266" w:rsidRPr="004853D4" w:rsidRDefault="003F1266">
            <w:pPr>
              <w:pStyle w:val="Default"/>
              <w:rPr>
                <w:sz w:val="16"/>
                <w:szCs w:val="16"/>
              </w:rPr>
            </w:pPr>
            <w:r w:rsidRPr="004853D4">
              <w:rPr>
                <w:sz w:val="16"/>
                <w:szCs w:val="16"/>
              </w:rPr>
              <w:t xml:space="preserve">wenig Nährstoffe, mager </w:t>
            </w:r>
          </w:p>
        </w:tc>
        <w:tc>
          <w:tcPr>
            <w:tcW w:w="2404" w:type="dxa"/>
          </w:tcPr>
          <w:p w:rsidR="003F1266" w:rsidRPr="004853D4" w:rsidRDefault="003F1266">
            <w:pPr>
              <w:pStyle w:val="Default"/>
              <w:rPr>
                <w:sz w:val="16"/>
                <w:szCs w:val="16"/>
              </w:rPr>
            </w:pPr>
            <w:r w:rsidRPr="004853D4">
              <w:rPr>
                <w:sz w:val="16"/>
                <w:szCs w:val="16"/>
              </w:rPr>
              <w:t xml:space="preserve">viele Nährstoffe, fett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Vegetationstypen </w:t>
            </w:r>
          </w:p>
        </w:tc>
        <w:tc>
          <w:tcPr>
            <w:tcW w:w="2404" w:type="dxa"/>
          </w:tcPr>
          <w:p w:rsidR="003F1266" w:rsidRPr="004853D4" w:rsidRDefault="003F1266">
            <w:pPr>
              <w:pStyle w:val="Default"/>
              <w:rPr>
                <w:sz w:val="16"/>
                <w:szCs w:val="16"/>
              </w:rPr>
            </w:pPr>
            <w:r w:rsidRPr="004853D4">
              <w:rPr>
                <w:sz w:val="16"/>
                <w:szCs w:val="16"/>
              </w:rPr>
              <w:t xml:space="preserve">struktur- und artenreich </w:t>
            </w:r>
          </w:p>
        </w:tc>
        <w:tc>
          <w:tcPr>
            <w:tcW w:w="2404" w:type="dxa"/>
          </w:tcPr>
          <w:p w:rsidR="003F1266" w:rsidRPr="004853D4" w:rsidRDefault="003F1266">
            <w:pPr>
              <w:pStyle w:val="Default"/>
              <w:rPr>
                <w:sz w:val="16"/>
                <w:szCs w:val="16"/>
              </w:rPr>
            </w:pPr>
            <w:r w:rsidRPr="004853D4">
              <w:rPr>
                <w:sz w:val="16"/>
                <w:szCs w:val="16"/>
              </w:rPr>
              <w:t xml:space="preserve">struktur- und artenarm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Artenvielfalt </w:t>
            </w:r>
          </w:p>
        </w:tc>
        <w:tc>
          <w:tcPr>
            <w:tcW w:w="2404" w:type="dxa"/>
          </w:tcPr>
          <w:p w:rsidR="003F1266" w:rsidRPr="004853D4" w:rsidRDefault="003F1266">
            <w:pPr>
              <w:pStyle w:val="Default"/>
              <w:rPr>
                <w:sz w:val="16"/>
                <w:szCs w:val="16"/>
              </w:rPr>
            </w:pPr>
            <w:r w:rsidRPr="004853D4">
              <w:rPr>
                <w:sz w:val="16"/>
                <w:szCs w:val="16"/>
              </w:rPr>
              <w:t xml:space="preserve">vorhanden </w:t>
            </w:r>
          </w:p>
        </w:tc>
        <w:tc>
          <w:tcPr>
            <w:tcW w:w="2404" w:type="dxa"/>
          </w:tcPr>
          <w:p w:rsidR="003F1266" w:rsidRPr="004853D4" w:rsidRDefault="003F1266">
            <w:pPr>
              <w:pStyle w:val="Default"/>
              <w:rPr>
                <w:sz w:val="16"/>
                <w:szCs w:val="16"/>
              </w:rPr>
            </w:pPr>
            <w:r w:rsidRPr="004853D4">
              <w:rPr>
                <w:sz w:val="16"/>
                <w:szCs w:val="16"/>
              </w:rPr>
              <w:t xml:space="preserve">nicht vorhanden </w:t>
            </w:r>
          </w:p>
        </w:tc>
      </w:tr>
      <w:tr w:rsidR="003F1266" w:rsidRPr="004853D4">
        <w:trPr>
          <w:trHeight w:val="74"/>
        </w:trPr>
        <w:tc>
          <w:tcPr>
            <w:tcW w:w="2404" w:type="dxa"/>
          </w:tcPr>
          <w:p w:rsidR="003F1266" w:rsidRPr="004853D4" w:rsidRDefault="003F1266">
            <w:pPr>
              <w:pStyle w:val="Default"/>
              <w:rPr>
                <w:sz w:val="16"/>
                <w:szCs w:val="16"/>
              </w:rPr>
            </w:pPr>
            <w:r w:rsidRPr="004853D4">
              <w:rPr>
                <w:b/>
                <w:bCs/>
                <w:sz w:val="16"/>
                <w:szCs w:val="16"/>
              </w:rPr>
              <w:t xml:space="preserve">Unterhalt </w:t>
            </w:r>
          </w:p>
        </w:tc>
        <w:tc>
          <w:tcPr>
            <w:tcW w:w="2404" w:type="dxa"/>
          </w:tcPr>
          <w:p w:rsidR="003F1266" w:rsidRPr="004853D4" w:rsidRDefault="003F1266">
            <w:pPr>
              <w:pStyle w:val="Default"/>
              <w:rPr>
                <w:sz w:val="16"/>
                <w:szCs w:val="16"/>
              </w:rPr>
            </w:pPr>
            <w:r w:rsidRPr="004853D4">
              <w:rPr>
                <w:sz w:val="16"/>
                <w:szCs w:val="16"/>
              </w:rPr>
              <w:t xml:space="preserve">angepasst </w:t>
            </w:r>
          </w:p>
        </w:tc>
        <w:tc>
          <w:tcPr>
            <w:tcW w:w="2404" w:type="dxa"/>
          </w:tcPr>
          <w:p w:rsidR="003F1266" w:rsidRPr="004853D4" w:rsidRDefault="003F1266">
            <w:pPr>
              <w:pStyle w:val="Default"/>
              <w:rPr>
                <w:sz w:val="16"/>
                <w:szCs w:val="16"/>
              </w:rPr>
            </w:pPr>
            <w:r w:rsidRPr="004853D4">
              <w:rPr>
                <w:sz w:val="16"/>
                <w:szCs w:val="16"/>
              </w:rPr>
              <w:t xml:space="preserve">nicht angepasst </w:t>
            </w:r>
          </w:p>
        </w:tc>
      </w:tr>
    </w:tbl>
    <w:p w:rsidR="003F1266" w:rsidRPr="004853D4" w:rsidRDefault="003F1266" w:rsidP="003F1266">
      <w:pPr>
        <w:rPr>
          <w:rFonts w:ascii="Arial" w:hAnsi="Arial" w:cs="Arial"/>
          <w:sz w:val="20"/>
          <w:szCs w:val="20"/>
        </w:rPr>
      </w:pPr>
      <w:r w:rsidRPr="004853D4">
        <w:rPr>
          <w:rFonts w:ascii="Arial" w:hAnsi="Arial" w:cs="Arial"/>
          <w:sz w:val="20"/>
          <w:szCs w:val="20"/>
        </w:rPr>
        <w:t xml:space="preserve">Extensive Unterhaltszonen sind somit grundsätzlich geeignet für die Förderung der Biodiversität. Hier stehen gestalterische und ökologische Funktionen der Grünräume im Vordergrund. Dadurch gewinnt die Extensive Unterhaltszone eine </w:t>
      </w:r>
      <w:proofErr w:type="spellStart"/>
      <w:r w:rsidRPr="004853D4">
        <w:rPr>
          <w:rFonts w:ascii="Arial" w:hAnsi="Arial" w:cs="Arial"/>
          <w:sz w:val="20"/>
          <w:szCs w:val="20"/>
        </w:rPr>
        <w:t>grosse</w:t>
      </w:r>
      <w:proofErr w:type="spellEnd"/>
      <w:r w:rsidRPr="004853D4">
        <w:rPr>
          <w:rFonts w:ascii="Arial" w:hAnsi="Arial" w:cs="Arial"/>
          <w:sz w:val="20"/>
          <w:szCs w:val="20"/>
        </w:rPr>
        <w:t xml:space="preserve"> Bedeutung als naturnaher Lebensraum und für die Vernetzung in der Landschaft.</w:t>
      </w:r>
    </w:p>
    <w:p w:rsidR="003F1266" w:rsidRPr="004853D4" w:rsidRDefault="003F1266" w:rsidP="003F1266">
      <w:pPr>
        <w:pStyle w:val="Default"/>
        <w:rPr>
          <w:sz w:val="23"/>
          <w:szCs w:val="23"/>
        </w:rPr>
      </w:pPr>
      <w:r w:rsidRPr="004853D4">
        <w:rPr>
          <w:b/>
          <w:bCs/>
          <w:sz w:val="23"/>
          <w:szCs w:val="23"/>
        </w:rPr>
        <w:t xml:space="preserve">Ersatzflächen </w:t>
      </w:r>
    </w:p>
    <w:p w:rsidR="003F1266" w:rsidRPr="004853D4" w:rsidRDefault="003F1266" w:rsidP="003F1266">
      <w:pPr>
        <w:pStyle w:val="Default"/>
        <w:rPr>
          <w:sz w:val="20"/>
          <w:szCs w:val="20"/>
        </w:rPr>
      </w:pPr>
      <w:r w:rsidRPr="004853D4">
        <w:rPr>
          <w:sz w:val="20"/>
          <w:szCs w:val="20"/>
        </w:rPr>
        <w:t xml:space="preserve">Können die negativen Auswirkungen von Bau-, Ausbau- oder Erneuerungsprojekten auf schutzwürdige Lebensräume nicht vermieden werden, so hat der Verursacher für angemessenen Ersatz oder Ausgleich zu sorgen. Bestehende Ersatzflächen leisten bereits einen Beitrag zu Biodiversitätsförderung. Ersatzflächen sind rechtlich langfristig gesichert. Ihr Unterhalt ist mittels individueller Vereinbarungen und in einer separaten Richtlinie geregelt [9]. </w:t>
      </w:r>
    </w:p>
    <w:p w:rsidR="003F1266" w:rsidRPr="004853D4" w:rsidRDefault="003F1266" w:rsidP="003F1266">
      <w:pPr>
        <w:rPr>
          <w:rFonts w:ascii="Arial" w:hAnsi="Arial" w:cs="Arial"/>
          <w:i/>
          <w:iCs/>
          <w:sz w:val="20"/>
          <w:szCs w:val="20"/>
        </w:rPr>
      </w:pPr>
      <w:r w:rsidRPr="004853D4">
        <w:rPr>
          <w:rFonts w:ascii="Arial" w:hAnsi="Arial" w:cs="Arial"/>
          <w:i/>
          <w:iCs/>
          <w:sz w:val="20"/>
          <w:szCs w:val="20"/>
        </w:rPr>
        <w:t>Abb. 10</w:t>
      </w:r>
    </w:p>
    <w:p w:rsidR="003F1266" w:rsidRPr="00D8345B" w:rsidRDefault="003F1266" w:rsidP="003F1266">
      <w:pPr>
        <w:pStyle w:val="Default"/>
        <w:rPr>
          <w:sz w:val="28"/>
          <w:szCs w:val="28"/>
          <w:highlight w:val="yellow"/>
        </w:rPr>
      </w:pPr>
      <w:r w:rsidRPr="00D8345B">
        <w:rPr>
          <w:b/>
          <w:bCs/>
          <w:sz w:val="28"/>
          <w:szCs w:val="28"/>
          <w:highlight w:val="yellow"/>
        </w:rPr>
        <w:t xml:space="preserve">Zielsetzung für die Biodiversitätsschwerpunkte </w:t>
      </w:r>
    </w:p>
    <w:p w:rsidR="003F1266" w:rsidRPr="00D8345B" w:rsidRDefault="003F1266" w:rsidP="003F1266">
      <w:pPr>
        <w:pStyle w:val="Default"/>
        <w:rPr>
          <w:sz w:val="20"/>
          <w:szCs w:val="20"/>
          <w:highlight w:val="yellow"/>
        </w:rPr>
      </w:pPr>
      <w:r w:rsidRPr="00D8345B">
        <w:rPr>
          <w:sz w:val="20"/>
          <w:szCs w:val="20"/>
          <w:highlight w:val="yellow"/>
        </w:rPr>
        <w:t xml:space="preserve">Auf Grund des vorhandenen Potentials (vgl. Anhang I) setzt sich das ASTRA zum Ziel, bis zu 20 % der Grünräume innerhalb des </w:t>
      </w:r>
      <w:proofErr w:type="spellStart"/>
      <w:r w:rsidRPr="00D8345B">
        <w:rPr>
          <w:sz w:val="20"/>
          <w:szCs w:val="20"/>
          <w:highlight w:val="yellow"/>
        </w:rPr>
        <w:t>Nationalstrassenperimeters</w:t>
      </w:r>
      <w:proofErr w:type="spellEnd"/>
      <w:r w:rsidRPr="00D8345B">
        <w:rPr>
          <w:sz w:val="20"/>
          <w:szCs w:val="20"/>
          <w:highlight w:val="yellow"/>
        </w:rPr>
        <w:t xml:space="preserve"> als Biodiversitätsschwerpunkte auszuweisen, entsprechend zu gestalten und zu unterhalten. Darin eingeschlossen sind alle </w:t>
      </w:r>
      <w:proofErr w:type="spellStart"/>
      <w:r w:rsidRPr="00D8345B">
        <w:rPr>
          <w:sz w:val="20"/>
          <w:szCs w:val="20"/>
          <w:highlight w:val="yellow"/>
        </w:rPr>
        <w:t>Querungsbauwerke</w:t>
      </w:r>
      <w:proofErr w:type="spellEnd"/>
      <w:r w:rsidRPr="00D8345B">
        <w:rPr>
          <w:sz w:val="20"/>
          <w:szCs w:val="20"/>
          <w:highlight w:val="yellow"/>
        </w:rPr>
        <w:t xml:space="preserve"> und Ersatzflächen, auch wenn diese </w:t>
      </w:r>
      <w:proofErr w:type="spellStart"/>
      <w:r w:rsidRPr="00D8345B">
        <w:rPr>
          <w:sz w:val="20"/>
          <w:szCs w:val="20"/>
          <w:highlight w:val="yellow"/>
        </w:rPr>
        <w:t>ausserhalb</w:t>
      </w:r>
      <w:proofErr w:type="spellEnd"/>
      <w:r w:rsidRPr="00D8345B">
        <w:rPr>
          <w:sz w:val="20"/>
          <w:szCs w:val="20"/>
          <w:highlight w:val="yellow"/>
        </w:rPr>
        <w:t xml:space="preserve"> des Perimeters liegen sollten. </w:t>
      </w:r>
    </w:p>
    <w:p w:rsidR="003F1266" w:rsidRDefault="003F1266" w:rsidP="003F1266">
      <w:pPr>
        <w:rPr>
          <w:rFonts w:ascii="Arial" w:hAnsi="Arial" w:cs="Arial"/>
          <w:sz w:val="20"/>
          <w:szCs w:val="20"/>
        </w:rPr>
      </w:pPr>
      <w:r w:rsidRPr="00D8345B">
        <w:rPr>
          <w:rFonts w:ascii="Arial" w:hAnsi="Arial" w:cs="Arial"/>
          <w:sz w:val="20"/>
          <w:szCs w:val="20"/>
          <w:highlight w:val="yellow"/>
        </w:rPr>
        <w:t>Der Anteil der Flächen kann je nach Region variieren. Grundsätzlich wird er im hügeligen Gebiet eher grösser, im Mittelland eher kleiner ausfallen.</w:t>
      </w:r>
      <w:bookmarkStart w:id="0" w:name="_GoBack"/>
      <w:bookmarkEnd w:id="0"/>
    </w:p>
    <w:p w:rsidR="004853D4" w:rsidRDefault="004853D4" w:rsidP="003F1266">
      <w:pPr>
        <w:rPr>
          <w:rFonts w:ascii="Arial" w:hAnsi="Arial" w:cs="Arial"/>
          <w:sz w:val="20"/>
          <w:szCs w:val="20"/>
        </w:rPr>
      </w:pPr>
    </w:p>
    <w:p w:rsidR="004853D4" w:rsidRDefault="004853D4" w:rsidP="003F1266">
      <w:pPr>
        <w:rPr>
          <w:rFonts w:ascii="Arial" w:hAnsi="Arial" w:cs="Arial"/>
          <w:sz w:val="20"/>
          <w:szCs w:val="20"/>
        </w:rPr>
      </w:pPr>
    </w:p>
    <w:p w:rsidR="004853D4" w:rsidRPr="004853D4" w:rsidRDefault="004853D4" w:rsidP="003F1266">
      <w:pPr>
        <w:rPr>
          <w:rFonts w:ascii="Arial" w:hAnsi="Arial" w:cs="Arial"/>
          <w:sz w:val="20"/>
          <w:szCs w:val="20"/>
        </w:rPr>
      </w:pPr>
    </w:p>
    <w:p w:rsidR="003F1266" w:rsidRPr="004853D4" w:rsidRDefault="003F1266" w:rsidP="003F1266">
      <w:pPr>
        <w:pStyle w:val="Default"/>
        <w:rPr>
          <w:sz w:val="28"/>
          <w:szCs w:val="28"/>
        </w:rPr>
      </w:pPr>
      <w:r w:rsidRPr="004853D4">
        <w:rPr>
          <w:b/>
          <w:bCs/>
          <w:sz w:val="28"/>
          <w:szCs w:val="28"/>
        </w:rPr>
        <w:lastRenderedPageBreak/>
        <w:t xml:space="preserve">Auswertung der Grundlagen </w:t>
      </w:r>
    </w:p>
    <w:p w:rsidR="003F1266" w:rsidRPr="004853D4" w:rsidRDefault="003F1266" w:rsidP="003F1266">
      <w:pPr>
        <w:pStyle w:val="Default"/>
        <w:rPr>
          <w:sz w:val="23"/>
          <w:szCs w:val="23"/>
        </w:rPr>
      </w:pPr>
      <w:r w:rsidRPr="004853D4">
        <w:rPr>
          <w:b/>
          <w:bCs/>
          <w:sz w:val="23"/>
          <w:szCs w:val="23"/>
        </w:rPr>
        <w:t xml:space="preserve">Ziel </w:t>
      </w:r>
    </w:p>
    <w:p w:rsidR="003F1266" w:rsidRPr="004853D4" w:rsidRDefault="003F1266" w:rsidP="003F1266">
      <w:pPr>
        <w:pStyle w:val="Default"/>
        <w:rPr>
          <w:sz w:val="20"/>
          <w:szCs w:val="20"/>
        </w:rPr>
      </w:pPr>
      <w:r w:rsidRPr="004853D4">
        <w:rPr>
          <w:sz w:val="20"/>
          <w:szCs w:val="20"/>
        </w:rPr>
        <w:t xml:space="preserve">Die potentiellen Biodiversitätsschwerpunkte, für die </w:t>
      </w:r>
      <w:proofErr w:type="spellStart"/>
      <w:r w:rsidRPr="004853D4">
        <w:rPr>
          <w:sz w:val="20"/>
          <w:szCs w:val="20"/>
        </w:rPr>
        <w:t>anschliessend</w:t>
      </w:r>
      <w:proofErr w:type="spellEnd"/>
      <w:r w:rsidRPr="004853D4">
        <w:rPr>
          <w:sz w:val="20"/>
          <w:szCs w:val="20"/>
        </w:rPr>
        <w:t xml:space="preserve"> Felddaten erhoben werden, sind festgelegt. </w:t>
      </w:r>
    </w:p>
    <w:p w:rsidR="003F1266" w:rsidRPr="004853D4" w:rsidRDefault="003F1266" w:rsidP="003F1266">
      <w:pPr>
        <w:pStyle w:val="Default"/>
        <w:rPr>
          <w:sz w:val="20"/>
          <w:szCs w:val="20"/>
        </w:rPr>
      </w:pPr>
      <w:r w:rsidRPr="004853D4">
        <w:rPr>
          <w:sz w:val="20"/>
          <w:szCs w:val="20"/>
        </w:rPr>
        <w:t xml:space="preserve">Als potentielle Biodiversitätsschwerpunkte gelten: </w:t>
      </w:r>
    </w:p>
    <w:p w:rsidR="003F1266" w:rsidRPr="004853D4" w:rsidRDefault="003F1266" w:rsidP="003F1266">
      <w:pPr>
        <w:pStyle w:val="Default"/>
        <w:spacing w:after="49"/>
        <w:rPr>
          <w:sz w:val="20"/>
          <w:szCs w:val="20"/>
        </w:rPr>
      </w:pPr>
      <w:r w:rsidRPr="004853D4">
        <w:rPr>
          <w:sz w:val="16"/>
          <w:szCs w:val="16"/>
        </w:rPr>
        <w:t xml:space="preserve"> </w:t>
      </w:r>
      <w:r w:rsidRPr="004853D4">
        <w:rPr>
          <w:sz w:val="20"/>
          <w:szCs w:val="20"/>
        </w:rPr>
        <w:t xml:space="preserve">Grünräume mit guter oder potentiell guter Vernetzung zur umgebenden Landschaft; </w:t>
      </w:r>
    </w:p>
    <w:p w:rsidR="003F1266" w:rsidRPr="004853D4" w:rsidRDefault="003F1266" w:rsidP="003F1266">
      <w:pPr>
        <w:pStyle w:val="Default"/>
        <w:spacing w:after="49"/>
        <w:rPr>
          <w:sz w:val="20"/>
          <w:szCs w:val="20"/>
        </w:rPr>
      </w:pPr>
      <w:r w:rsidRPr="004853D4">
        <w:rPr>
          <w:sz w:val="16"/>
          <w:szCs w:val="16"/>
        </w:rPr>
        <w:t xml:space="preserve"> </w:t>
      </w:r>
      <w:proofErr w:type="spellStart"/>
      <w:r w:rsidRPr="004853D4">
        <w:rPr>
          <w:sz w:val="20"/>
          <w:szCs w:val="20"/>
        </w:rPr>
        <w:t>Grössere</w:t>
      </w:r>
      <w:proofErr w:type="spellEnd"/>
      <w:r w:rsidRPr="004853D4">
        <w:rPr>
          <w:sz w:val="20"/>
          <w:szCs w:val="20"/>
        </w:rPr>
        <w:t xml:space="preserve"> zusammenhängende Grünräume; </w:t>
      </w:r>
    </w:p>
    <w:p w:rsidR="003F1266" w:rsidRPr="004853D4" w:rsidRDefault="003F1266" w:rsidP="003F1266">
      <w:pPr>
        <w:pStyle w:val="Default"/>
        <w:spacing w:after="49"/>
        <w:rPr>
          <w:sz w:val="20"/>
          <w:szCs w:val="20"/>
        </w:rPr>
      </w:pPr>
      <w:r w:rsidRPr="004853D4">
        <w:rPr>
          <w:sz w:val="16"/>
          <w:szCs w:val="16"/>
        </w:rPr>
        <w:t xml:space="preserve"> </w:t>
      </w:r>
      <w:r w:rsidRPr="004853D4">
        <w:rPr>
          <w:sz w:val="20"/>
          <w:szCs w:val="20"/>
        </w:rPr>
        <w:t xml:space="preserve">Vegetationstypen mit der Funktion „naturnahe Lebensräume“ </w:t>
      </w:r>
      <w:proofErr w:type="spellStart"/>
      <w:r w:rsidRPr="004853D4">
        <w:rPr>
          <w:sz w:val="20"/>
          <w:szCs w:val="20"/>
        </w:rPr>
        <w:t>gemäss</w:t>
      </w:r>
      <w:proofErr w:type="spellEnd"/>
      <w:r w:rsidRPr="004853D4">
        <w:rPr>
          <w:sz w:val="20"/>
          <w:szCs w:val="20"/>
        </w:rPr>
        <w:t xml:space="preserve"> SN 640660 [17]; </w:t>
      </w:r>
    </w:p>
    <w:p w:rsidR="003F1266" w:rsidRPr="004853D4" w:rsidRDefault="003F1266" w:rsidP="003F1266">
      <w:pPr>
        <w:pStyle w:val="Default"/>
        <w:spacing w:after="49"/>
        <w:rPr>
          <w:sz w:val="20"/>
          <w:szCs w:val="20"/>
        </w:rPr>
      </w:pPr>
      <w:r w:rsidRPr="004853D4">
        <w:rPr>
          <w:sz w:val="16"/>
          <w:szCs w:val="16"/>
        </w:rPr>
        <w:t xml:space="preserve"> </w:t>
      </w:r>
      <w:r w:rsidRPr="004853D4">
        <w:rPr>
          <w:sz w:val="20"/>
          <w:szCs w:val="20"/>
        </w:rPr>
        <w:t xml:space="preserve">Grünräume, in denen seltene oder schützenswerte Pflanzen- und Tierarten </w:t>
      </w:r>
      <w:proofErr w:type="spellStart"/>
      <w:r w:rsidRPr="004853D4">
        <w:rPr>
          <w:sz w:val="20"/>
          <w:szCs w:val="20"/>
        </w:rPr>
        <w:t>vorkom-men</w:t>
      </w:r>
      <w:proofErr w:type="spellEnd"/>
      <w:r w:rsidRPr="004853D4">
        <w:rPr>
          <w:sz w:val="20"/>
          <w:szCs w:val="20"/>
        </w:rPr>
        <w:t xml:space="preserve">; </w:t>
      </w:r>
    </w:p>
    <w:p w:rsidR="003F1266" w:rsidRPr="004853D4" w:rsidRDefault="003F1266" w:rsidP="003F1266">
      <w:pPr>
        <w:pStyle w:val="Default"/>
        <w:rPr>
          <w:sz w:val="20"/>
          <w:szCs w:val="20"/>
        </w:rPr>
      </w:pPr>
      <w:r w:rsidRPr="004853D4">
        <w:rPr>
          <w:sz w:val="16"/>
          <w:szCs w:val="16"/>
        </w:rPr>
        <w:t xml:space="preserve"> </w:t>
      </w:r>
      <w:r w:rsidRPr="004853D4">
        <w:rPr>
          <w:sz w:val="20"/>
          <w:szCs w:val="20"/>
        </w:rPr>
        <w:t xml:space="preserve">Alle bestehenden </w:t>
      </w:r>
      <w:proofErr w:type="spellStart"/>
      <w:r w:rsidRPr="004853D4">
        <w:rPr>
          <w:sz w:val="20"/>
          <w:szCs w:val="20"/>
        </w:rPr>
        <w:t>Querungsbauwerke</w:t>
      </w:r>
      <w:proofErr w:type="spellEnd"/>
      <w:r w:rsidRPr="004853D4">
        <w:rPr>
          <w:sz w:val="20"/>
          <w:szCs w:val="20"/>
        </w:rPr>
        <w:t xml:space="preserve"> für Wildtiere, Wiederherstellungs-, Ersatz- und </w:t>
      </w:r>
      <w:proofErr w:type="spellStart"/>
      <w:r w:rsidRPr="004853D4">
        <w:rPr>
          <w:sz w:val="20"/>
          <w:szCs w:val="20"/>
        </w:rPr>
        <w:t>Ausgleichsmassnahmen</w:t>
      </w:r>
      <w:proofErr w:type="spellEnd"/>
      <w:r w:rsidRPr="004853D4">
        <w:rPr>
          <w:sz w:val="20"/>
          <w:szCs w:val="20"/>
        </w:rPr>
        <w:t xml:space="preserve">. </w:t>
      </w:r>
    </w:p>
    <w:p w:rsidR="003F1266" w:rsidRPr="004853D4" w:rsidRDefault="003F1266" w:rsidP="003F1266">
      <w:pPr>
        <w:pStyle w:val="Default"/>
        <w:rPr>
          <w:sz w:val="20"/>
          <w:szCs w:val="20"/>
        </w:rPr>
      </w:pPr>
    </w:p>
    <w:p w:rsidR="003F1266" w:rsidRPr="004853D4" w:rsidRDefault="003F1266" w:rsidP="003F1266">
      <w:pPr>
        <w:rPr>
          <w:rFonts w:ascii="Arial" w:hAnsi="Arial" w:cs="Arial"/>
          <w:sz w:val="20"/>
          <w:szCs w:val="20"/>
        </w:rPr>
      </w:pPr>
      <w:r w:rsidRPr="004853D4">
        <w:rPr>
          <w:rFonts w:ascii="Arial" w:hAnsi="Arial" w:cs="Arial"/>
          <w:sz w:val="20"/>
          <w:szCs w:val="20"/>
        </w:rPr>
        <w:t>Für die Bewertung im Feld sollen rund 30 % der Grünräume ausgeschieden werden. Dieser Wert kann je nach topographischen Verhältnissen etwas grösser oder kleiner sein.</w:t>
      </w:r>
    </w:p>
    <w:p w:rsidR="003F1266" w:rsidRPr="004853D4" w:rsidRDefault="003F1266" w:rsidP="003F1266">
      <w:pPr>
        <w:pStyle w:val="Default"/>
        <w:rPr>
          <w:sz w:val="20"/>
          <w:szCs w:val="20"/>
        </w:rPr>
      </w:pPr>
      <w:r w:rsidRPr="004853D4">
        <w:rPr>
          <w:b/>
          <w:bCs/>
          <w:sz w:val="20"/>
          <w:szCs w:val="20"/>
        </w:rPr>
        <w:t>Vernetzung mit der Umgebung</w:t>
      </w:r>
      <w:r w:rsidRPr="004853D4">
        <w:rPr>
          <w:sz w:val="20"/>
          <w:szCs w:val="20"/>
        </w:rPr>
        <w:t xml:space="preserve">: </w:t>
      </w:r>
      <w:proofErr w:type="spellStart"/>
      <w:r w:rsidRPr="004853D4">
        <w:rPr>
          <w:sz w:val="20"/>
          <w:szCs w:val="20"/>
        </w:rPr>
        <w:t>Grosse</w:t>
      </w:r>
      <w:proofErr w:type="spellEnd"/>
      <w:r w:rsidRPr="004853D4">
        <w:rPr>
          <w:sz w:val="20"/>
          <w:szCs w:val="20"/>
        </w:rPr>
        <w:t xml:space="preserve"> Bedeutung kommt den Grundlagen zur Vernetzung zu. Dabei sind insbesondere Informationen zu Schutzgebieten und Lebensräumen sowie den aktuellen und potentiellen Vernetzungskorridoren auszuwerten. Dazu werden primär Daten des Landschaftsraumes verwendet, welcher von der </w:t>
      </w:r>
      <w:proofErr w:type="spellStart"/>
      <w:r w:rsidRPr="004853D4">
        <w:rPr>
          <w:sz w:val="20"/>
          <w:szCs w:val="20"/>
        </w:rPr>
        <w:t>Nationalstrasse</w:t>
      </w:r>
      <w:proofErr w:type="spellEnd"/>
      <w:r w:rsidRPr="004853D4">
        <w:rPr>
          <w:sz w:val="20"/>
          <w:szCs w:val="20"/>
        </w:rPr>
        <w:t xml:space="preserve"> gequert wird. Das Vorgehen ist in Anhang I für die nationalen Daten als Beispiel vorgestellt. Für kantonale und kommunale Daten wird analog vorgegangen. Wertgebiete in der Nähe der </w:t>
      </w:r>
      <w:proofErr w:type="spellStart"/>
      <w:r w:rsidRPr="004853D4">
        <w:rPr>
          <w:sz w:val="20"/>
          <w:szCs w:val="20"/>
        </w:rPr>
        <w:t>Nationalstrassen</w:t>
      </w:r>
      <w:proofErr w:type="spellEnd"/>
      <w:r w:rsidRPr="004853D4">
        <w:rPr>
          <w:sz w:val="20"/>
          <w:szCs w:val="20"/>
        </w:rPr>
        <w:t xml:space="preserve"> sind zu verorten. Dazu ist eine GIS-Analyse vorzunehmen. In einem ersten Schritt wird ein Puffer von einem Kilometer um die </w:t>
      </w:r>
      <w:proofErr w:type="spellStart"/>
      <w:r w:rsidRPr="004853D4">
        <w:rPr>
          <w:sz w:val="20"/>
          <w:szCs w:val="20"/>
        </w:rPr>
        <w:t>Nationalstrassenachse</w:t>
      </w:r>
      <w:proofErr w:type="spellEnd"/>
      <w:r w:rsidRPr="004853D4">
        <w:rPr>
          <w:sz w:val="20"/>
          <w:szCs w:val="20"/>
        </w:rPr>
        <w:t xml:space="preserve"> gelegt und mit den Inventardaten verschnitten (vgl. Anhang I). </w:t>
      </w:r>
    </w:p>
    <w:p w:rsidR="003F1266" w:rsidRPr="004853D4" w:rsidRDefault="003F1266" w:rsidP="003F1266">
      <w:pPr>
        <w:pStyle w:val="Default"/>
        <w:rPr>
          <w:sz w:val="20"/>
          <w:szCs w:val="20"/>
        </w:rPr>
      </w:pPr>
      <w:r w:rsidRPr="004853D4">
        <w:rPr>
          <w:b/>
          <w:bCs/>
          <w:sz w:val="20"/>
          <w:szCs w:val="20"/>
        </w:rPr>
        <w:t>Potentielle Biodiversitätsschwerpunkte</w:t>
      </w:r>
      <w:r w:rsidRPr="004853D4">
        <w:rPr>
          <w:sz w:val="20"/>
          <w:szCs w:val="20"/>
        </w:rPr>
        <w:t xml:space="preserve">: Um Biodiversitätsschwerpunkte setzen zu können, werden primär </w:t>
      </w:r>
      <w:proofErr w:type="spellStart"/>
      <w:r w:rsidRPr="004853D4">
        <w:rPr>
          <w:sz w:val="20"/>
          <w:szCs w:val="20"/>
        </w:rPr>
        <w:t>grosse</w:t>
      </w:r>
      <w:proofErr w:type="spellEnd"/>
      <w:r w:rsidRPr="004853D4">
        <w:rPr>
          <w:sz w:val="20"/>
          <w:szCs w:val="20"/>
        </w:rPr>
        <w:t xml:space="preserve"> und zusammenhängende Grünräume in der Extensiven Unterhaltszone der </w:t>
      </w:r>
      <w:proofErr w:type="spellStart"/>
      <w:r w:rsidRPr="004853D4">
        <w:rPr>
          <w:sz w:val="20"/>
          <w:szCs w:val="20"/>
        </w:rPr>
        <w:t>Nationalstrassen</w:t>
      </w:r>
      <w:proofErr w:type="spellEnd"/>
      <w:r w:rsidRPr="004853D4">
        <w:rPr>
          <w:sz w:val="20"/>
          <w:szCs w:val="20"/>
        </w:rPr>
        <w:t xml:space="preserve"> ausgeschieden. Dazu werden alle Flächen über 5‘000 m</w:t>
      </w:r>
      <w:r w:rsidRPr="004853D4">
        <w:rPr>
          <w:sz w:val="13"/>
          <w:szCs w:val="13"/>
        </w:rPr>
        <w:t xml:space="preserve">2 </w:t>
      </w:r>
      <w:r w:rsidRPr="004853D4">
        <w:rPr>
          <w:sz w:val="20"/>
          <w:szCs w:val="20"/>
        </w:rPr>
        <w:t xml:space="preserve">identifiziert. Das entsprechende Vorgehen wird im Anhang I vorgestellt. </w:t>
      </w:r>
    </w:p>
    <w:p w:rsidR="003F1266" w:rsidRPr="004853D4" w:rsidRDefault="003F1266" w:rsidP="003F1266">
      <w:pPr>
        <w:pStyle w:val="Default"/>
        <w:rPr>
          <w:sz w:val="20"/>
          <w:szCs w:val="20"/>
        </w:rPr>
      </w:pPr>
      <w:r w:rsidRPr="004853D4">
        <w:rPr>
          <w:sz w:val="20"/>
          <w:szCs w:val="20"/>
        </w:rPr>
        <w:t>Darüber hinaus werden weitere potentielle Biodiversitätsschwerpunkte ermittelt. Insbesondere ist davon auszugehen, dass auf Grund von Vernetzungskonzepten und Inventaren, Plangenehmigungen und Verfügungen sowie weiteren Grundlagen auch Gebiete unter 5‘000 m</w:t>
      </w:r>
      <w:r w:rsidRPr="004853D4">
        <w:rPr>
          <w:sz w:val="13"/>
          <w:szCs w:val="13"/>
        </w:rPr>
        <w:t xml:space="preserve">2 </w:t>
      </w:r>
      <w:r w:rsidRPr="004853D4">
        <w:rPr>
          <w:sz w:val="20"/>
          <w:szCs w:val="20"/>
        </w:rPr>
        <w:t xml:space="preserve">bewertet werden müssen. </w:t>
      </w:r>
    </w:p>
    <w:p w:rsidR="003F1266" w:rsidRPr="004853D4" w:rsidRDefault="003F1266" w:rsidP="003F1266">
      <w:pPr>
        <w:rPr>
          <w:rFonts w:ascii="Arial" w:hAnsi="Arial" w:cs="Arial"/>
        </w:rPr>
      </w:pPr>
      <w:r w:rsidRPr="004853D4">
        <w:rPr>
          <w:rFonts w:ascii="Arial" w:hAnsi="Arial" w:cs="Arial"/>
          <w:b/>
          <w:bCs/>
          <w:sz w:val="20"/>
          <w:szCs w:val="20"/>
        </w:rPr>
        <w:t>Lebensräume und Arten</w:t>
      </w:r>
      <w:r w:rsidRPr="004853D4">
        <w:rPr>
          <w:rFonts w:ascii="Arial" w:hAnsi="Arial" w:cs="Arial"/>
          <w:sz w:val="20"/>
          <w:szCs w:val="20"/>
        </w:rPr>
        <w:t>: Die Informationen zu den naturnahen Lebensräumen wie Magerwiesen und zu Vorkommen und Standorten von seltenen und schützenswerten Arten sind im Idealfall in den Pflegeplänen der Gebietseinheiten ersichtlich. Sie müssen aber je nach Gebietseinheit bei den Fachleuten erfragt oder auf Grund der Luftbilder und übriger Grundlagen abgeschätzt werden.</w:t>
      </w:r>
    </w:p>
    <w:sectPr w:rsidR="003F1266" w:rsidRPr="004853D4" w:rsidSect="00366212">
      <w:pgSz w:w="11907" w:h="16839" w:code="9"/>
      <w:pgMar w:top="851" w:right="1418" w:bottom="851"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57"/>
    <w:rsid w:val="00172937"/>
    <w:rsid w:val="002D7957"/>
    <w:rsid w:val="00366212"/>
    <w:rsid w:val="003F1266"/>
    <w:rsid w:val="004853D4"/>
    <w:rsid w:val="00555898"/>
    <w:rsid w:val="00B429BC"/>
    <w:rsid w:val="00D779C5"/>
    <w:rsid w:val="00D83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7B95-62B4-4C17-9394-996024A1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79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4</cp:revision>
  <dcterms:created xsi:type="dcterms:W3CDTF">2019-10-29T11:08:00Z</dcterms:created>
  <dcterms:modified xsi:type="dcterms:W3CDTF">2020-01-30T12:30:00Z</dcterms:modified>
</cp:coreProperties>
</file>