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08" w:rsidRDefault="00FD5008" w:rsidP="00FD5008"/>
    <w:p w:rsidR="002146C2" w:rsidRDefault="002146C2" w:rsidP="00FD5008"/>
    <w:p w:rsidR="00FD5008" w:rsidRDefault="00FD5008" w:rsidP="00FD5008">
      <w:pPr>
        <w:pStyle w:val="berschrift2"/>
        <w:framePr w:wrap="around"/>
        <w:rPr>
          <w:szCs w:val="24"/>
        </w:rPr>
      </w:pPr>
      <w:bookmarkStart w:id="0" w:name="_Toc51835316"/>
      <w:r>
        <w:rPr>
          <w:szCs w:val="24"/>
        </w:rPr>
        <w:t>4.2.1</w:t>
      </w:r>
      <w:r w:rsidRPr="00CB42A9">
        <w:rPr>
          <w:szCs w:val="24"/>
        </w:rPr>
        <w:t xml:space="preserve"> Was bewirkt Südring in der Netzstrategie Raum DHAMK</w:t>
      </w:r>
      <w:bookmarkEnd w:id="0"/>
    </w:p>
    <w:p w:rsidR="00FD5008" w:rsidRDefault="00FD5008" w:rsidP="00FD5008">
      <w:pPr>
        <w:rPr>
          <w:b/>
          <w:sz w:val="32"/>
          <w:szCs w:val="32"/>
        </w:rPr>
      </w:pPr>
    </w:p>
    <w:tbl>
      <w:tblPr>
        <w:tblStyle w:val="Tabellenraster"/>
        <w:tblW w:w="9634" w:type="dxa"/>
        <w:tblLayout w:type="fixed"/>
        <w:tblLook w:val="04A0" w:firstRow="1" w:lastRow="0" w:firstColumn="1" w:lastColumn="0" w:noHBand="0" w:noVBand="1"/>
      </w:tblPr>
      <w:tblGrid>
        <w:gridCol w:w="1838"/>
        <w:gridCol w:w="3402"/>
        <w:gridCol w:w="709"/>
        <w:gridCol w:w="3685"/>
      </w:tblGrid>
      <w:tr w:rsidR="00FD5008" w:rsidRPr="006B3868" w:rsidTr="005C3ADF">
        <w:tc>
          <w:tcPr>
            <w:tcW w:w="1838" w:type="dxa"/>
          </w:tcPr>
          <w:p w:rsidR="00FD5008" w:rsidRPr="006B3868" w:rsidRDefault="00FD5008" w:rsidP="005C3ADF">
            <w:pPr>
              <w:rPr>
                <w:rFonts w:cs="Arial"/>
                <w:sz w:val="20"/>
                <w:szCs w:val="20"/>
              </w:rPr>
            </w:pPr>
            <w:r w:rsidRPr="006B3868">
              <w:rPr>
                <w:rFonts w:cs="Arial"/>
                <w:b/>
                <w:sz w:val="20"/>
                <w:szCs w:val="20"/>
              </w:rPr>
              <w:t>Thema</w:t>
            </w:r>
          </w:p>
        </w:tc>
        <w:tc>
          <w:tcPr>
            <w:tcW w:w="3402" w:type="dxa"/>
          </w:tcPr>
          <w:p w:rsidR="00FD5008" w:rsidRPr="006B3868" w:rsidRDefault="00FD5008" w:rsidP="005C3ADF">
            <w:pPr>
              <w:rPr>
                <w:rFonts w:cs="Arial"/>
                <w:sz w:val="20"/>
                <w:szCs w:val="20"/>
              </w:rPr>
            </w:pPr>
            <w:r w:rsidRPr="006B3868">
              <w:rPr>
                <w:rFonts w:cs="Arial"/>
                <w:b/>
                <w:sz w:val="20"/>
                <w:szCs w:val="20"/>
              </w:rPr>
              <w:t>Auszug Netzstrategiebricht Raum DHAMK 28.Mai 2018</w:t>
            </w:r>
          </w:p>
        </w:tc>
        <w:tc>
          <w:tcPr>
            <w:tcW w:w="709" w:type="dxa"/>
          </w:tcPr>
          <w:p w:rsidR="00FD5008" w:rsidRPr="006B3868" w:rsidRDefault="00FD5008" w:rsidP="005C3ADF">
            <w:pPr>
              <w:rPr>
                <w:rFonts w:cs="Arial"/>
                <w:sz w:val="20"/>
                <w:szCs w:val="20"/>
              </w:rPr>
            </w:pPr>
            <w:r w:rsidRPr="006B3868">
              <w:rPr>
                <w:rFonts w:cs="Arial"/>
                <w:sz w:val="20"/>
                <w:szCs w:val="20"/>
              </w:rPr>
              <w:t>Seite</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b/>
                <w:sz w:val="20"/>
                <w:szCs w:val="20"/>
              </w:rPr>
              <w:t>Einflussnahme SüdRing Diepoldsau</w:t>
            </w:r>
          </w:p>
        </w:tc>
      </w:tr>
      <w:tr w:rsidR="00FD5008" w:rsidRPr="006B3868" w:rsidTr="005C3ADF">
        <w:tc>
          <w:tcPr>
            <w:tcW w:w="1838" w:type="dxa"/>
          </w:tcPr>
          <w:p w:rsidR="00FD5008" w:rsidRPr="006B3868" w:rsidRDefault="00FD5008" w:rsidP="005C3ADF">
            <w:pPr>
              <w:rPr>
                <w:rFonts w:cs="Arial"/>
                <w:sz w:val="20"/>
                <w:szCs w:val="20"/>
              </w:rPr>
            </w:pPr>
            <w:r w:rsidRPr="006B3868">
              <w:rPr>
                <w:rFonts w:cs="Arial"/>
                <w:b/>
                <w:bCs/>
                <w:sz w:val="20"/>
                <w:szCs w:val="20"/>
              </w:rPr>
              <w:t>Die Aufgaben der Netzstrategie Raum DHAMK</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Stossrichtungen der Untersuchung werden mit folgenden drei Aufgaben charakterisiert ( S. Zusammenfassung Strategiebericht)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(1) </w:t>
            </w:r>
            <w:r w:rsidRPr="006B3868">
              <w:rPr>
                <w:rFonts w:cs="Arial"/>
                <w:sz w:val="20"/>
                <w:szCs w:val="20"/>
                <w:highlight w:val="yellow"/>
              </w:rPr>
              <w:t>Wie kann das Siedlungsgebiet von Diepoldsau möglichst entlastet werden</w:t>
            </w:r>
            <w:r w:rsidRPr="006B3868">
              <w:rPr>
                <w:rFonts w:cs="Arial"/>
                <w:sz w:val="20"/>
                <w:szCs w:val="20"/>
              </w:rPr>
              <w:t xml:space="preserve">, </w:t>
            </w:r>
            <w:r w:rsidRPr="006B3868">
              <w:rPr>
                <w:rFonts w:cs="Arial"/>
                <w:sz w:val="20"/>
                <w:szCs w:val="20"/>
                <w:highlight w:val="yellow"/>
              </w:rPr>
              <w:t>ohne dabei die Gemeinden im mittleren Rheintal zusätzlich zu belasten, und wie können gleichzeitig übergeordnete verkehrliche Effekte entsprechend gelenkt werden?</w:t>
            </w:r>
          </w:p>
          <w:p w:rsidR="00FD5008" w:rsidRPr="006B3868" w:rsidRDefault="00FD5008" w:rsidP="005C3ADF">
            <w:pPr>
              <w:autoSpaceDE w:val="0"/>
              <w:autoSpaceDN w:val="0"/>
              <w:adjustRightInd w:val="0"/>
              <w:rPr>
                <w:rFonts w:cs="Arial"/>
                <w:sz w:val="20"/>
                <w:szCs w:val="20"/>
              </w:rPr>
            </w:pPr>
            <w:r w:rsidRPr="006B3868">
              <w:rPr>
                <w:rFonts w:cs="Arial"/>
                <w:sz w:val="20"/>
                <w:szCs w:val="20"/>
              </w:rPr>
              <w:t>(2) Wie können die verkehrsintensiven Nutzungen und Betriebsgebiete optimal an das übergeordnete Netz angeschlossen werden?</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 Makroebene: </w:t>
            </w:r>
            <w:r w:rsidRPr="006B3868">
              <w:rPr>
                <w:rFonts w:cs="Arial"/>
                <w:sz w:val="20"/>
                <w:szCs w:val="20"/>
                <w:highlight w:val="yellow"/>
              </w:rPr>
              <w:t>Optimale Lenkung des Verkehrs auf die Autobahn (v.a. A14) unter Einbezug des geplanten neuen Anschlusses L45</w:t>
            </w:r>
          </w:p>
          <w:p w:rsidR="00FD5008" w:rsidRPr="006B3868" w:rsidRDefault="00FD5008" w:rsidP="005C3ADF">
            <w:pPr>
              <w:autoSpaceDE w:val="0"/>
              <w:autoSpaceDN w:val="0"/>
              <w:adjustRightInd w:val="0"/>
              <w:rPr>
                <w:rFonts w:cs="Arial"/>
                <w:sz w:val="20"/>
                <w:szCs w:val="20"/>
              </w:rPr>
            </w:pPr>
            <w:r w:rsidRPr="006B3868">
              <w:rPr>
                <w:rFonts w:cs="Arial"/>
                <w:sz w:val="20"/>
                <w:szCs w:val="20"/>
              </w:rPr>
              <w:t>– Mikroebene: Kapazität und Leistungsfähigkeit der Anschlüsse</w:t>
            </w:r>
          </w:p>
          <w:p w:rsidR="00FD5008" w:rsidRPr="006B3868" w:rsidRDefault="00FD5008" w:rsidP="005C3ADF">
            <w:pPr>
              <w:rPr>
                <w:rFonts w:cs="Arial"/>
                <w:sz w:val="20"/>
                <w:szCs w:val="20"/>
              </w:rPr>
            </w:pPr>
            <w:r w:rsidRPr="006B3868">
              <w:rPr>
                <w:rFonts w:cs="Arial"/>
                <w:sz w:val="20"/>
                <w:szCs w:val="20"/>
              </w:rPr>
              <w:t xml:space="preserve">(3) Wie kann die LKW-Abfertigung mittelfristig bis zur Realisierung </w:t>
            </w:r>
            <w:r w:rsidRPr="006B3868">
              <w:rPr>
                <w:rFonts w:cs="Arial"/>
                <w:sz w:val="20"/>
                <w:szCs w:val="20"/>
                <w:highlight w:val="yellow"/>
              </w:rPr>
              <w:t>„Autobahnverbindung“1</w:t>
            </w:r>
            <w:r w:rsidRPr="006B3868">
              <w:rPr>
                <w:rFonts w:cs="Arial"/>
                <w:sz w:val="20"/>
                <w:szCs w:val="20"/>
              </w:rPr>
              <w:t>optimiert werden und welche Bedürfnisse müssen dabei berücksichtigt werden?</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Zus.fassg. </w:t>
            </w:r>
          </w:p>
          <w:p w:rsidR="00FD5008" w:rsidRPr="006B3868" w:rsidRDefault="00FD5008" w:rsidP="005C3ADF">
            <w:pPr>
              <w:autoSpaceDE w:val="0"/>
              <w:autoSpaceDN w:val="0"/>
              <w:adjustRightInd w:val="0"/>
              <w:rPr>
                <w:rFonts w:cs="Arial"/>
                <w:sz w:val="20"/>
                <w:szCs w:val="20"/>
              </w:rPr>
            </w:pPr>
            <w:r w:rsidRPr="006B3868">
              <w:rPr>
                <w:rFonts w:cs="Arial"/>
                <w:sz w:val="20"/>
                <w:szCs w:val="20"/>
              </w:rPr>
              <w:t>S. I</w:t>
            </w: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4624" behindDoc="0" locked="0" layoutInCell="1" allowOverlap="1" wp14:anchorId="5301B7ED" wp14:editId="03F9E2FB">
                      <wp:simplePos x="0" y="0"/>
                      <wp:positionH relativeFrom="column">
                        <wp:posOffset>-90805</wp:posOffset>
                      </wp:positionH>
                      <wp:positionV relativeFrom="paragraph">
                        <wp:posOffset>1821815</wp:posOffset>
                      </wp:positionV>
                      <wp:extent cx="484632" cy="601675"/>
                      <wp:effectExtent l="36830" t="20320" r="0" b="9525"/>
                      <wp:wrapNone/>
                      <wp:docPr id="11" name="Pfeil nach oben 11"/>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09791C"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1" o:spid="_x0000_s1026" type="#_x0000_t68" style="position:absolute;margin-left:-7.15pt;margin-top:143.45pt;width:38.15pt;height:47.4pt;rotation:4331522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i7jQIAACo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" adj="8699" fillcolor="#5b9bd5" strokecolor="#41719c" strokeweight="1pt"/>
                  </w:pict>
                </mc:Fallback>
              </mc:AlternateConten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(1)Die verkehrlichen Wirkungsanalysen zeigen, dass die Wirkung zur Entlastung der Ortsdurchfahrt</w:t>
            </w:r>
          </w:p>
          <w:p w:rsidR="00FD5008" w:rsidRPr="006B3868" w:rsidRDefault="00FD5008" w:rsidP="005C3ADF">
            <w:pPr>
              <w:autoSpaceDE w:val="0"/>
              <w:autoSpaceDN w:val="0"/>
              <w:adjustRightInd w:val="0"/>
              <w:rPr>
                <w:rFonts w:cs="Arial"/>
                <w:sz w:val="20"/>
                <w:szCs w:val="20"/>
              </w:rPr>
            </w:pPr>
            <w:r w:rsidRPr="006B3868">
              <w:rPr>
                <w:rFonts w:cs="Arial"/>
                <w:sz w:val="20"/>
                <w:szCs w:val="20"/>
              </w:rPr>
              <w:t>Diepoldsau umso stärker ist, je näher eine neue Strasse bei der zu entlastenden Siedlungsdurchfahrt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liegt, und je besser die neue Strasse an das bestehende Netz angeschlossen wird. </w:t>
            </w:r>
          </w:p>
          <w:p w:rsidR="00FD5008" w:rsidRPr="006B3868" w:rsidRDefault="00FD5008" w:rsidP="005C3ADF">
            <w:pPr>
              <w:autoSpaceDE w:val="0"/>
              <w:autoSpaceDN w:val="0"/>
              <w:adjustRightInd w:val="0"/>
              <w:rPr>
                <w:rFonts w:cs="Arial"/>
                <w:sz w:val="20"/>
                <w:szCs w:val="20"/>
              </w:rPr>
            </w:pPr>
            <w:r w:rsidRPr="006B3868">
              <w:rPr>
                <w:rFonts w:cs="Arial"/>
                <w:sz w:val="20"/>
                <w:szCs w:val="20"/>
              </w:rPr>
              <w:t>„Anschluss an Unterdorfstrasse  entlastet Ortsduchfahrt“</w:t>
            </w:r>
          </w:p>
          <w:p w:rsidR="00FD5008" w:rsidRPr="006B3868" w:rsidRDefault="00FD5008" w:rsidP="005C3ADF">
            <w:pPr>
              <w:autoSpaceDE w:val="0"/>
              <w:autoSpaceDN w:val="0"/>
              <w:adjustRightInd w:val="0"/>
              <w:rPr>
                <w:rFonts w:cs="Arial"/>
                <w:sz w:val="20"/>
                <w:szCs w:val="20"/>
              </w:rPr>
            </w:pPr>
            <w:r w:rsidRPr="006B3868">
              <w:rPr>
                <w:rFonts w:cs="Arial"/>
                <w:sz w:val="20"/>
                <w:szCs w:val="20"/>
              </w:rPr>
              <w:t>(2</w:t>
            </w:r>
            <w:r w:rsidRPr="006B3868">
              <w:rPr>
                <w:rFonts w:cs="Arial"/>
                <w:b/>
                <w:sz w:val="20"/>
                <w:szCs w:val="20"/>
              </w:rPr>
              <w:t>)“Entflechtung Knotenpunkt vor Schrägseilbrücke ergibt optimalerern Anschluss an die Autobahn</w:t>
            </w:r>
            <w:r w:rsidRPr="006B3868">
              <w:rPr>
                <w:rFonts w:cs="Arial"/>
                <w:sz w:val="20"/>
                <w:szCs w:val="20"/>
              </w:rPr>
              <w:t>.“</w:t>
            </w:r>
          </w:p>
          <w:p w:rsidR="00FD5008" w:rsidRPr="006B3868" w:rsidRDefault="00FD5008" w:rsidP="005C3ADF">
            <w:pPr>
              <w:autoSpaceDE w:val="0"/>
              <w:autoSpaceDN w:val="0"/>
              <w:adjustRightInd w:val="0"/>
              <w:rPr>
                <w:rFonts w:cs="Arial"/>
                <w:sz w:val="20"/>
                <w:szCs w:val="20"/>
              </w:rPr>
            </w:pPr>
            <w:r w:rsidRPr="006B3868">
              <w:rPr>
                <w:rFonts w:cs="Arial"/>
                <w:sz w:val="20"/>
                <w:szCs w:val="20"/>
              </w:rPr>
              <w:t>„</w:t>
            </w:r>
            <w:r w:rsidRPr="006B3868">
              <w:rPr>
                <w:rFonts w:cs="Arial"/>
                <w:b/>
                <w:sz w:val="20"/>
                <w:szCs w:val="20"/>
              </w:rPr>
              <w:t>Geschlossener Zollübergang für LKW/PW lenkt Verkehr aus L45 auf den Südring -&gt;Autobahn“</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(3) LKW Abfertigung künftig in Wolfurt </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Situationsanalyse. Ziele</w:t>
            </w:r>
          </w:p>
          <w:p w:rsidR="00FD5008" w:rsidRPr="006B3868" w:rsidRDefault="00FD5008" w:rsidP="005C3ADF">
            <w:pPr>
              <w:autoSpaceDE w:val="0"/>
              <w:autoSpaceDN w:val="0"/>
              <w:adjustRightInd w:val="0"/>
              <w:rPr>
                <w:rFonts w:cs="Arial"/>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Diese sind deutlich stärker innerhalb der Landesgebiete auf den beiden Seiten der Grenze, als über die Grenze hinweg.</w:t>
            </w:r>
          </w:p>
          <w:p w:rsidR="00FD5008" w:rsidRPr="006B3868" w:rsidRDefault="00FD5008" w:rsidP="005C3ADF">
            <w:pPr>
              <w:autoSpaceDE w:val="0"/>
              <w:autoSpaceDN w:val="0"/>
              <w:adjustRightInd w:val="0"/>
              <w:rPr>
                <w:rFonts w:cs="Arial"/>
                <w:sz w:val="20"/>
                <w:szCs w:val="20"/>
              </w:rPr>
            </w:pPr>
            <w:r w:rsidRPr="006B3868">
              <w:rPr>
                <w:rFonts w:cs="Arial"/>
                <w:sz w:val="20"/>
                <w:szCs w:val="20"/>
              </w:rPr>
              <w:t>Dabei spielen nebst den Handelsgütern auch die lokalen resp. regionalen Kiestransporte eine starke Rolle betreffend die Belastung der Siedlungsgebiete.</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3</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w:t>
            </w:r>
            <w:r w:rsidRPr="006B3868">
              <w:rPr>
                <w:rFonts w:cs="Arial"/>
                <w:b/>
                <w:sz w:val="20"/>
                <w:szCs w:val="20"/>
              </w:rPr>
              <w:t>Alle Kiestransporte aus Hohenems werden auf den Südring geleitet.</w:t>
            </w:r>
          </w:p>
          <w:p w:rsidR="00FD5008" w:rsidRPr="006B3868" w:rsidRDefault="00FD5008" w:rsidP="005C3ADF">
            <w:pPr>
              <w:autoSpaceDE w:val="0"/>
              <w:autoSpaceDN w:val="0"/>
              <w:adjustRightInd w:val="0"/>
              <w:rPr>
                <w:rFonts w:cs="Arial"/>
                <w:sz w:val="20"/>
                <w:szCs w:val="20"/>
              </w:rPr>
            </w:pPr>
            <w:r w:rsidRPr="006B3868">
              <w:rPr>
                <w:rFonts w:cs="Arial"/>
                <w:sz w:val="20"/>
                <w:szCs w:val="20"/>
              </w:rPr>
              <w:t>Auch Kiestransporte mit Bestimmungsort Diepoldsau“</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r>
      <w:tr w:rsidR="00FD5008" w:rsidRPr="006B3868" w:rsidTr="005C3ADF">
        <w:tc>
          <w:tcPr>
            <w:tcW w:w="1838" w:type="dxa"/>
          </w:tcPr>
          <w:p w:rsidR="00FD5008" w:rsidRPr="006B3868" w:rsidRDefault="00FD5008" w:rsidP="005C3ADF">
            <w:pPr>
              <w:autoSpaceDE w:val="0"/>
              <w:autoSpaceDN w:val="0"/>
              <w:adjustRightInd w:val="0"/>
              <w:rPr>
                <w:rFonts w:cs="Arial"/>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Auffällig ist die starke ungleichmässige Belastung der Ortsdurchfahrt Diepoldsau mit ca. 23‘000 Fahrzeugen DWV westlich  Diepoldsau Richtung Widnau und ca. </w:t>
            </w:r>
            <w:r w:rsidRPr="006B3868">
              <w:rPr>
                <w:rFonts w:cs="Arial"/>
                <w:sz w:val="20"/>
                <w:szCs w:val="20"/>
                <w:highlight w:val="yellow"/>
              </w:rPr>
              <w:t>13‘600 Fahrzeugen DWV beim Zoll Hohenems.</w:t>
            </w:r>
            <w:r w:rsidRPr="006B3868">
              <w:rPr>
                <w:rFonts w:cs="Arial"/>
                <w:sz w:val="20"/>
                <w:szCs w:val="20"/>
              </w:rPr>
              <w:t xml:space="preserve"> Im Natur- und Siedlungsraum bestehen Zäsuren durch Rhein, Hochleistungsstrassen und Landesgrenzen</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80768" behindDoc="0" locked="0" layoutInCell="1" allowOverlap="1" wp14:anchorId="24856F88" wp14:editId="2E147EA9">
                      <wp:simplePos x="0" y="0"/>
                      <wp:positionH relativeFrom="column">
                        <wp:posOffset>-174625</wp:posOffset>
                      </wp:positionH>
                      <wp:positionV relativeFrom="paragraph">
                        <wp:posOffset>892810</wp:posOffset>
                      </wp:positionV>
                      <wp:extent cx="484632" cy="601675"/>
                      <wp:effectExtent l="0" t="20320" r="47625" b="47625"/>
                      <wp:wrapNone/>
                      <wp:docPr id="12" name="Pfeil nach oben 12"/>
                      <wp:cNvGraphicFramePr/>
                      <a:graphic xmlns:a="http://schemas.openxmlformats.org/drawingml/2006/main">
                        <a:graphicData uri="http://schemas.microsoft.com/office/word/2010/wordprocessingShape">
                          <wps:wsp>
                            <wps:cNvSpPr/>
                            <wps:spPr>
                              <a:xfrm rot="5400000">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BF2822" id="Pfeil nach oben 12" o:spid="_x0000_s1026" type="#_x0000_t68" style="position:absolute;margin-left:-13.75pt;margin-top:70.3pt;width:38.15pt;height:47.4pt;rotation:90;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" adj="8699" fillcolor="#5b9bd5" strokecolor="#41719c" strokeweight="1pt"/>
                  </w:pict>
                </mc:Fallback>
              </mc:AlternateContent>
            </w:r>
            <w:r w:rsidRPr="006B3868">
              <w:rPr>
                <w:rFonts w:cs="Arial"/>
                <w:sz w:val="20"/>
                <w:szCs w:val="20"/>
              </w:rPr>
              <w:t>4</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SüdRing verläuft nur auf Gemeindegebiet“</w:t>
            </w:r>
          </w:p>
          <w:p w:rsidR="00FD5008" w:rsidRPr="006B3868" w:rsidRDefault="00FD5008" w:rsidP="005C3ADF">
            <w:pPr>
              <w:autoSpaceDE w:val="0"/>
              <w:autoSpaceDN w:val="0"/>
              <w:adjustRightInd w:val="0"/>
              <w:rPr>
                <w:rFonts w:cs="Arial"/>
                <w:sz w:val="20"/>
                <w:szCs w:val="20"/>
              </w:rPr>
            </w:pPr>
            <w:r w:rsidRPr="006B3868">
              <w:rPr>
                <w:rFonts w:cs="Arial"/>
                <w:b/>
                <w:sz w:val="20"/>
                <w:szCs w:val="20"/>
              </w:rPr>
              <w:t>SüdRing –Regime ergibt nur internen Verkehr</w:t>
            </w:r>
            <w:r w:rsidRPr="006B3868">
              <w:rPr>
                <w:rFonts w:cs="Arial"/>
                <w:sz w:val="20"/>
                <w:szCs w:val="20"/>
              </w:rPr>
              <w:t>. Max. 9600 Fahrz/ Tag (DTV)</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13600 Fahrz.DWV am Zoll werden umgeleitet</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Und nach Rheinquerung aufgefächert</w:t>
            </w:r>
          </w:p>
        </w:tc>
      </w:tr>
      <w:tr w:rsidR="00FD5008" w:rsidRPr="006B3868" w:rsidTr="005C3ADF">
        <w:tc>
          <w:tcPr>
            <w:tcW w:w="1838" w:type="dxa"/>
          </w:tcPr>
          <w:p w:rsidR="00FD5008" w:rsidRPr="006B3868" w:rsidRDefault="00FD5008" w:rsidP="005C3ADF">
            <w:pPr>
              <w:autoSpaceDE w:val="0"/>
              <w:autoSpaceDN w:val="0"/>
              <w:adjustRightInd w:val="0"/>
              <w:rPr>
                <w:rFonts w:cs="Arial"/>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Anhang A4 zeigt die heutigen grenzüberschreitenden Strassengütertransporte, unterteilt nach Handelsgütern und Kiestransporten sowie die </w:t>
            </w:r>
            <w:r w:rsidRPr="006B3868">
              <w:rPr>
                <w:rFonts w:cs="Arial"/>
                <w:sz w:val="20"/>
                <w:szCs w:val="20"/>
              </w:rPr>
              <w:lastRenderedPageBreak/>
              <w:t>geplanten Routen für zukünftige Zollübertritte.</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lastRenderedPageBreak/>
              <w:t>5</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„Zollübertritte werden in Wolfurt künftig abgewickelt“</w:t>
            </w:r>
          </w:p>
          <w:p w:rsidR="00FD5008" w:rsidRPr="006B3868" w:rsidRDefault="00FD5008" w:rsidP="005C3ADF">
            <w:pPr>
              <w:autoSpaceDE w:val="0"/>
              <w:autoSpaceDN w:val="0"/>
              <w:adjustRightInd w:val="0"/>
              <w:rPr>
                <w:rFonts w:cs="Arial"/>
                <w:sz w:val="20"/>
                <w:szCs w:val="20"/>
              </w:rPr>
            </w:pPr>
            <w:r w:rsidRPr="006B3868">
              <w:rPr>
                <w:rFonts w:cs="Arial"/>
                <w:sz w:val="20"/>
                <w:szCs w:val="20"/>
              </w:rPr>
              <w:t>„Kiestransporte aus Österreich nur über SüdRing möglich.“</w:t>
            </w:r>
          </w:p>
        </w:tc>
      </w:tr>
      <w:tr w:rsidR="00FD5008" w:rsidRPr="006B3868" w:rsidTr="005C3ADF">
        <w:tc>
          <w:tcPr>
            <w:tcW w:w="1838" w:type="dxa"/>
          </w:tcPr>
          <w:p w:rsidR="00FD5008" w:rsidRPr="006B3868" w:rsidRDefault="00FD5008" w:rsidP="005C3ADF">
            <w:pPr>
              <w:autoSpaceDE w:val="0"/>
              <w:autoSpaceDN w:val="0"/>
              <w:adjustRightInd w:val="0"/>
              <w:rPr>
                <w:rFonts w:cs="Arial"/>
                <w:sz w:val="20"/>
                <w:szCs w:val="20"/>
              </w:rPr>
            </w:pPr>
            <w:r w:rsidRPr="006B3868">
              <w:rPr>
                <w:rFonts w:cs="Arial"/>
                <w:b/>
                <w:bCs/>
                <w:sz w:val="20"/>
                <w:szCs w:val="20"/>
              </w:rPr>
              <w:t>Strategievarianten</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Bei deren Entwicklung wird der Fokus vorerst auf die drei einzelnen Aufgaben Diepoldsau entlasten, Betriebsgebiete erschliessen und LKW-Abfertigung optimieren  gelegt.</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5648" behindDoc="0" locked="0" layoutInCell="1" allowOverlap="1" wp14:anchorId="634BF375" wp14:editId="73C7B614">
                      <wp:simplePos x="0" y="0"/>
                      <wp:positionH relativeFrom="column">
                        <wp:posOffset>-105425</wp:posOffset>
                      </wp:positionH>
                      <wp:positionV relativeFrom="paragraph">
                        <wp:posOffset>81916</wp:posOffset>
                      </wp:positionV>
                      <wp:extent cx="484632" cy="601675"/>
                      <wp:effectExtent l="36830" t="20320" r="0" b="9525"/>
                      <wp:wrapNone/>
                      <wp:docPr id="3" name="Pfeil nach oben 3"/>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AD4028" id="Pfeil nach oben 3" o:spid="_x0000_s1026" type="#_x0000_t68" style="position:absolute;margin-left:-8.3pt;margin-top:6.45pt;width:38.15pt;height:47.4pt;rotation:4331522fd;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" adj="8699" fillcolor="#5b9bd5" strokecolor="#41719c" strokeweight="1pt"/>
                  </w:pict>
                </mc:Fallback>
              </mc:AlternateContent>
            </w:r>
            <w:r w:rsidRPr="006B3868">
              <w:rPr>
                <w:rFonts w:cs="Arial"/>
                <w:sz w:val="20"/>
                <w:szCs w:val="20"/>
              </w:rPr>
              <w:t>5</w:t>
            </w:r>
          </w:p>
        </w:tc>
        <w:tc>
          <w:tcPr>
            <w:tcW w:w="3685" w:type="dxa"/>
          </w:tcPr>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rPr>
              <w:t>„</w:t>
            </w:r>
            <w:r w:rsidRPr="006B3868">
              <w:rPr>
                <w:rFonts w:cs="Arial"/>
                <w:b/>
                <w:sz w:val="20"/>
                <w:szCs w:val="20"/>
                <w:highlight w:val="yellow"/>
              </w:rPr>
              <w:t>Südring entlastet Diepoldsau zu 60 %“</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Betriebsgebiete sind mit Werkstrassensanschlüssen an den SüdRing angeschlossen.</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LKW Abfertigung in Wolfurt“</w:t>
            </w:r>
          </w:p>
        </w:tc>
      </w:tr>
      <w:tr w:rsidR="00FD5008" w:rsidRPr="006B3868" w:rsidTr="005C3ADF">
        <w:tc>
          <w:tcPr>
            <w:tcW w:w="1838" w:type="dxa"/>
          </w:tcPr>
          <w:p w:rsidR="00FD5008" w:rsidRPr="006B3868" w:rsidRDefault="00FD5008" w:rsidP="005C3ADF">
            <w:pPr>
              <w:autoSpaceDE w:val="0"/>
              <w:autoSpaceDN w:val="0"/>
              <w:adjustRightInd w:val="0"/>
              <w:rPr>
                <w:rFonts w:cs="Arial"/>
                <w:sz w:val="20"/>
                <w:szCs w:val="20"/>
              </w:rPr>
            </w:pPr>
            <w:r w:rsidRPr="006B3868">
              <w:rPr>
                <w:rFonts w:cs="Arial"/>
                <w:b/>
                <w:bCs/>
                <w:sz w:val="20"/>
                <w:szCs w:val="20"/>
              </w:rPr>
              <w:t>S1: ÖV-„Befreiungsschlag“</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Erwartete Effekte:</w:t>
            </w:r>
          </w:p>
          <w:p w:rsidR="00FD5008" w:rsidRPr="006B3868" w:rsidRDefault="00FD5008" w:rsidP="005C3ADF">
            <w:pPr>
              <w:autoSpaceDE w:val="0"/>
              <w:autoSpaceDN w:val="0"/>
              <w:adjustRightInd w:val="0"/>
              <w:rPr>
                <w:rFonts w:cs="Arial"/>
                <w:sz w:val="20"/>
                <w:szCs w:val="20"/>
              </w:rPr>
            </w:pPr>
            <w:r w:rsidRPr="006B3868">
              <w:rPr>
                <w:rFonts w:cs="Arial"/>
                <w:sz w:val="20"/>
                <w:szCs w:val="20"/>
              </w:rPr>
              <w:t>- Steigerung der Zuverlässigkeit</w:t>
            </w:r>
          </w:p>
          <w:p w:rsidR="00FD5008" w:rsidRPr="006B3868" w:rsidRDefault="00FD5008" w:rsidP="005C3ADF">
            <w:pPr>
              <w:autoSpaceDE w:val="0"/>
              <w:autoSpaceDN w:val="0"/>
              <w:adjustRightInd w:val="0"/>
              <w:rPr>
                <w:rFonts w:cs="Arial"/>
                <w:sz w:val="20"/>
                <w:szCs w:val="20"/>
              </w:rPr>
            </w:pPr>
            <w:r w:rsidRPr="006B3868">
              <w:rPr>
                <w:rFonts w:cs="Arial"/>
                <w:sz w:val="20"/>
                <w:szCs w:val="20"/>
              </w:rPr>
              <w:t>- Minimierung Umweltbeeinträchtigung</w:t>
            </w:r>
          </w:p>
          <w:p w:rsidR="00FD5008" w:rsidRPr="006B3868" w:rsidRDefault="00FD5008" w:rsidP="005C3ADF">
            <w:pPr>
              <w:autoSpaceDE w:val="0"/>
              <w:autoSpaceDN w:val="0"/>
              <w:adjustRightInd w:val="0"/>
              <w:rPr>
                <w:rFonts w:cs="Arial"/>
                <w:sz w:val="20"/>
                <w:szCs w:val="20"/>
              </w:rPr>
            </w:pPr>
            <w:r w:rsidRPr="006B3868">
              <w:rPr>
                <w:rFonts w:cs="Arial"/>
                <w:sz w:val="20"/>
                <w:szCs w:val="20"/>
              </w:rPr>
              <w:t>- Aufwertung der Siedlungsgebiete</w:t>
            </w:r>
          </w:p>
          <w:p w:rsidR="00FD5008" w:rsidRPr="006B3868" w:rsidRDefault="00FD5008" w:rsidP="005C3ADF">
            <w:pPr>
              <w:autoSpaceDE w:val="0"/>
              <w:autoSpaceDN w:val="0"/>
              <w:adjustRightInd w:val="0"/>
              <w:rPr>
                <w:rFonts w:cs="Arial"/>
                <w:sz w:val="20"/>
                <w:szCs w:val="20"/>
              </w:rPr>
            </w:pPr>
            <w:r w:rsidRPr="006B3868">
              <w:rPr>
                <w:rFonts w:cs="Arial"/>
                <w:sz w:val="20"/>
                <w:szCs w:val="20"/>
              </w:rPr>
              <w:t>- Attraktivierung der Standortgunst</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6672" behindDoc="0" locked="0" layoutInCell="1" allowOverlap="1" wp14:anchorId="4FA110A8" wp14:editId="7108CC61">
                      <wp:simplePos x="0" y="0"/>
                      <wp:positionH relativeFrom="column">
                        <wp:posOffset>-105424</wp:posOffset>
                      </wp:positionH>
                      <wp:positionV relativeFrom="paragraph">
                        <wp:posOffset>90170</wp:posOffset>
                      </wp:positionV>
                      <wp:extent cx="484632" cy="601675"/>
                      <wp:effectExtent l="36830" t="20320" r="0" b="9525"/>
                      <wp:wrapNone/>
                      <wp:docPr id="13" name="Pfeil nach oben 13"/>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96CF41" id="Pfeil nach oben 13" o:spid="_x0000_s1026" type="#_x0000_t68" style="position:absolute;margin-left:-8.3pt;margin-top:7.1pt;width:38.15pt;height:47.4pt;rotation:4331522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KHjAIAACo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" adj="8699" fillcolor="#5b9bd5" strokecolor="#41719c" strokeweight="1pt"/>
                  </w:pict>
                </mc:Fallback>
              </mc:AlternateContent>
            </w:r>
            <w:r w:rsidRPr="006B3868">
              <w:rPr>
                <w:rFonts w:cs="Arial"/>
                <w:sz w:val="20"/>
                <w:szCs w:val="20"/>
              </w:rPr>
              <w:t>6</w:t>
            </w:r>
          </w:p>
        </w:tc>
        <w:tc>
          <w:tcPr>
            <w:tcW w:w="3685" w:type="dxa"/>
          </w:tcPr>
          <w:p w:rsidR="00FD5008" w:rsidRPr="006B3868" w:rsidRDefault="00FD5008" w:rsidP="005C3ADF">
            <w:pPr>
              <w:autoSpaceDE w:val="0"/>
              <w:autoSpaceDN w:val="0"/>
              <w:adjustRightInd w:val="0"/>
              <w:rPr>
                <w:rFonts w:cs="Arial"/>
                <w:b/>
                <w:sz w:val="20"/>
                <w:szCs w:val="20"/>
              </w:rPr>
            </w:pPr>
            <w:r w:rsidRPr="006B3868">
              <w:rPr>
                <w:rFonts w:cs="Arial"/>
                <w:sz w:val="20"/>
                <w:szCs w:val="20"/>
              </w:rPr>
              <w:t>„</w:t>
            </w:r>
            <w:r w:rsidRPr="006B3868">
              <w:rPr>
                <w:rFonts w:cs="Arial"/>
                <w:b/>
                <w:sz w:val="20"/>
                <w:szCs w:val="20"/>
              </w:rPr>
              <w:t>SüdRing entlastet Durchgangsverkehr zu 66 %.</w:t>
            </w:r>
          </w:p>
          <w:p w:rsidR="00FD5008" w:rsidRPr="006B3868" w:rsidRDefault="00FD5008" w:rsidP="005C3ADF">
            <w:pPr>
              <w:autoSpaceDE w:val="0"/>
              <w:autoSpaceDN w:val="0"/>
              <w:adjustRightInd w:val="0"/>
              <w:rPr>
                <w:rFonts w:cs="Arial"/>
                <w:sz w:val="20"/>
                <w:szCs w:val="20"/>
              </w:rPr>
            </w:pPr>
            <w:r w:rsidRPr="006B3868">
              <w:rPr>
                <w:rFonts w:cs="Arial"/>
                <w:b/>
                <w:sz w:val="20"/>
                <w:szCs w:val="20"/>
              </w:rPr>
              <w:t xml:space="preserve"> öV ohne Stau auf Busspur unterwegs</w:t>
            </w:r>
            <w:r w:rsidRPr="006B3868">
              <w:rPr>
                <w:rFonts w:cs="Arial"/>
                <w:sz w:val="20"/>
                <w:szCs w:val="20"/>
              </w:rPr>
              <w:t>, Siedlungsgebiete werden entlastet, Gemeinde ohne Durchgansverkehr wird Attraktiv für den Wohnraum.“</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S2: Optimierung bestehendes System</w:t>
            </w: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Erwartete Effekte:</w:t>
            </w:r>
          </w:p>
          <w:p w:rsidR="00FD5008" w:rsidRPr="006B3868" w:rsidRDefault="00FD5008" w:rsidP="005C3ADF">
            <w:pPr>
              <w:autoSpaceDE w:val="0"/>
              <w:autoSpaceDN w:val="0"/>
              <w:adjustRightInd w:val="0"/>
              <w:rPr>
                <w:rFonts w:cs="Arial"/>
                <w:sz w:val="20"/>
                <w:szCs w:val="20"/>
              </w:rPr>
            </w:pPr>
            <w:r w:rsidRPr="006B3868">
              <w:rPr>
                <w:rFonts w:cs="Arial"/>
                <w:sz w:val="20"/>
                <w:szCs w:val="20"/>
              </w:rPr>
              <w:t>- Umgestaltung Ortsdurchfahrten</w:t>
            </w:r>
          </w:p>
          <w:p w:rsidR="00FD5008" w:rsidRPr="006B3868" w:rsidRDefault="00FD5008" w:rsidP="005C3ADF">
            <w:pPr>
              <w:autoSpaceDE w:val="0"/>
              <w:autoSpaceDN w:val="0"/>
              <w:adjustRightInd w:val="0"/>
              <w:rPr>
                <w:rFonts w:cs="Arial"/>
                <w:sz w:val="20"/>
                <w:szCs w:val="20"/>
              </w:rPr>
            </w:pPr>
            <w:r w:rsidRPr="006B3868">
              <w:rPr>
                <w:rFonts w:cs="Arial"/>
                <w:sz w:val="20"/>
                <w:szCs w:val="20"/>
              </w:rPr>
              <w:t>- Knotenoptimierungen</w:t>
            </w:r>
          </w:p>
          <w:p w:rsidR="00FD5008" w:rsidRPr="006B3868" w:rsidRDefault="00FD5008" w:rsidP="005C3ADF">
            <w:pPr>
              <w:autoSpaceDE w:val="0"/>
              <w:autoSpaceDN w:val="0"/>
              <w:adjustRightInd w:val="0"/>
              <w:rPr>
                <w:rFonts w:cs="Arial"/>
                <w:sz w:val="20"/>
                <w:szCs w:val="20"/>
              </w:rPr>
            </w:pPr>
            <w:r w:rsidRPr="006B3868">
              <w:rPr>
                <w:rFonts w:cs="Arial"/>
                <w:sz w:val="20"/>
                <w:szCs w:val="20"/>
              </w:rPr>
              <w:t>- Anpassungen Verkehrsregime</w:t>
            </w:r>
          </w:p>
          <w:p w:rsidR="00FD5008" w:rsidRPr="006B3868" w:rsidRDefault="00FD5008" w:rsidP="005C3ADF">
            <w:pPr>
              <w:autoSpaceDE w:val="0"/>
              <w:autoSpaceDN w:val="0"/>
              <w:adjustRightInd w:val="0"/>
              <w:rPr>
                <w:rFonts w:cs="Arial"/>
                <w:sz w:val="20"/>
                <w:szCs w:val="20"/>
              </w:rPr>
            </w:pPr>
            <w:r w:rsidRPr="006B3868">
              <w:rPr>
                <w:rFonts w:cs="Arial"/>
                <w:sz w:val="20"/>
                <w:szCs w:val="20"/>
              </w:rPr>
              <w:t>- Optimierung Zollabfertigung</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6</w:t>
            </w:r>
          </w:p>
        </w:tc>
        <w:tc>
          <w:tcPr>
            <w:tcW w:w="3685"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t>„Ortsdurchfahrt um 60% reduziert!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Knoten vor Schrägseilbrücke wird massiv entlastet, die Anpassung des Verkehrsregime ermöglicht erst die optimale Verkehrsumleitung. </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Zollabfertigung in Wolfurt. Stauraum auf Südring vorhanden“ </w:t>
            </w:r>
          </w:p>
        </w:tc>
      </w:tr>
      <w:tr w:rsidR="00FD5008" w:rsidRPr="006B3868" w:rsidTr="005C3ADF">
        <w:tc>
          <w:tcPr>
            <w:tcW w:w="1838" w:type="dxa"/>
          </w:tcPr>
          <w:p w:rsidR="00FD5008" w:rsidRPr="006B3868" w:rsidRDefault="00FD5008" w:rsidP="005C3ADF">
            <w:pPr>
              <w:autoSpaceDE w:val="0"/>
              <w:autoSpaceDN w:val="0"/>
              <w:adjustRightInd w:val="0"/>
              <w:rPr>
                <w:rFonts w:cs="Arial"/>
                <w:sz w:val="20"/>
                <w:szCs w:val="20"/>
              </w:rPr>
            </w:pPr>
            <w:r w:rsidRPr="006B3868">
              <w:rPr>
                <w:rFonts w:cs="Arial"/>
                <w:b/>
                <w:bCs/>
                <w:sz w:val="20"/>
                <w:szCs w:val="20"/>
              </w:rPr>
              <w:t>S3: Strassenverbindung zwischen beiden Rheinseiten</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Erwartete Effekte:</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rPr>
              <w:t xml:space="preserve">- </w:t>
            </w:r>
            <w:r w:rsidRPr="006B3868">
              <w:rPr>
                <w:rFonts w:cs="Arial"/>
                <w:sz w:val="20"/>
                <w:szCs w:val="20"/>
                <w:highlight w:val="yellow"/>
              </w:rPr>
              <w:t>Verkürzung der Reisezeiten</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 Erhöhung der Verkehrssicherheit</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 Aufwertung der Siedlungsgebiete</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 Attraktivierung der Standortgunst</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7696" behindDoc="0" locked="0" layoutInCell="1" allowOverlap="1" wp14:anchorId="79958CC9" wp14:editId="7946FC6B">
                      <wp:simplePos x="0" y="0"/>
                      <wp:positionH relativeFrom="column">
                        <wp:posOffset>-111126</wp:posOffset>
                      </wp:positionH>
                      <wp:positionV relativeFrom="paragraph">
                        <wp:posOffset>172719</wp:posOffset>
                      </wp:positionV>
                      <wp:extent cx="484632" cy="601675"/>
                      <wp:effectExtent l="36830" t="20320" r="0" b="9525"/>
                      <wp:wrapNone/>
                      <wp:docPr id="14" name="Pfeil nach oben 14"/>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8D60F" id="Pfeil nach oben 14" o:spid="_x0000_s1026" type="#_x0000_t68" style="position:absolute;margin-left:-8.75pt;margin-top:13.6pt;width:38.15pt;height:47.4pt;rotation:4331522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ExjAIAACo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" adj="8699" fillcolor="#5b9bd5" strokecolor="#41719c" strokeweight="1pt"/>
                  </w:pict>
                </mc:Fallback>
              </mc:AlternateConten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„Staubildung wird stark reduziert.</w:t>
            </w:r>
          </w:p>
          <w:p w:rsidR="00FD5008" w:rsidRPr="006B3868" w:rsidRDefault="00FD5008" w:rsidP="005C3ADF">
            <w:pPr>
              <w:autoSpaceDE w:val="0"/>
              <w:autoSpaceDN w:val="0"/>
              <w:adjustRightInd w:val="0"/>
              <w:rPr>
                <w:rFonts w:cs="Arial"/>
                <w:sz w:val="20"/>
                <w:szCs w:val="20"/>
              </w:rPr>
            </w:pPr>
            <w:r w:rsidRPr="006B3868">
              <w:rPr>
                <w:rFonts w:cs="Arial"/>
                <w:b/>
                <w:sz w:val="20"/>
                <w:szCs w:val="20"/>
              </w:rPr>
              <w:t xml:space="preserve">Verkehrssicherheit auf Schnellstrasse wesentlich höher als auf Hauptstrasse ( </w:t>
            </w:r>
            <w:r w:rsidRPr="006B3868">
              <w:rPr>
                <w:rFonts w:cs="Arial"/>
                <w:sz w:val="20"/>
                <w:szCs w:val="20"/>
              </w:rPr>
              <w:t xml:space="preserve">siehe Statistik ) </w:t>
            </w:r>
            <w:r w:rsidRPr="006B3868">
              <w:rPr>
                <w:rFonts w:cs="Arial"/>
                <w:b/>
                <w:sz w:val="20"/>
                <w:szCs w:val="20"/>
              </w:rPr>
              <w:t>Gemeinde ohne Durchgansverkehr wird Attraktiv für den Wohnraum.“</w:t>
            </w:r>
          </w:p>
        </w:tc>
      </w:tr>
      <w:tr w:rsidR="00FD5008" w:rsidRPr="006B3868" w:rsidTr="005C3ADF">
        <w:trPr>
          <w:trHeight w:val="5942"/>
        </w:trPr>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Verkehrliche Wirkungen</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Die L45 wird im Referenzzustand 2030 als realisiert vorausgesetzt, MK 3.1, MK3.2, MK3.3 und MK3.8 liegen im Einflussbereich dieser geplanten L45</w:t>
            </w:r>
            <w:r w:rsidRPr="006B3868">
              <w:rPr>
                <w:rFonts w:cs="Arial"/>
                <w:sz w:val="20"/>
                <w:szCs w:val="20"/>
              </w:rPr>
              <w:t xml:space="preserve">. Für die MK3.1 und MK3.8 wird der Ausbau vom ¾ Anschluss zum Vollanschluss L45 im Rahmen von Flankierenden Massnahmen angenommen,im Gegensatz zu den Varianten MK3.2 bis MK3.7. </w:t>
            </w:r>
            <w:r w:rsidRPr="006B3868">
              <w:rPr>
                <w:rFonts w:cs="Arial"/>
                <w:sz w:val="20"/>
                <w:szCs w:val="20"/>
                <w:highlight w:val="yellow"/>
              </w:rPr>
              <w:t>Dieser Ausbau vom ¾ Anschluss zum Vollanschluss L45 wurde im Verkehrsmodell für MK3.1 und MK3.8 entsprechend berücksichtigt.</w:t>
            </w:r>
            <w:r w:rsidRPr="006B3868">
              <w:rPr>
                <w:rFonts w:cs="Arial"/>
                <w:sz w:val="20"/>
                <w:szCs w:val="20"/>
              </w:rPr>
              <w:t xml:space="preserve"> Die grösste Entlastungswirkung zeigt sich für MK3.2 und MK3.3Diese beiden Varianten leiten den heutigen Durchgangsverkehr durch Diepoldsau am effizientesten weg von der Tram- und Hohenemsstrasse. Die zwischen Diepoldsau und Kriessern gelegenen Netzverbindungen gemäss MK3.4, MK3.5 und MK3.6 entlasten die Ortsdurchfahrt Diepoldsau weniger, entlasten dafür auch Kriessern. Die stärkste Bündelung von Verkehrsströmen weist die Verbindung gemäss MK3.4 mit einem DWV von ca. 14‘300 Fahrzeugen pro Tag auf. </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8720" behindDoc="0" locked="0" layoutInCell="1" allowOverlap="1" wp14:anchorId="334E8963" wp14:editId="66F95FD2">
                      <wp:simplePos x="0" y="0"/>
                      <wp:positionH relativeFrom="column">
                        <wp:posOffset>-158750</wp:posOffset>
                      </wp:positionH>
                      <wp:positionV relativeFrom="paragraph">
                        <wp:posOffset>458471</wp:posOffset>
                      </wp:positionV>
                      <wp:extent cx="484632" cy="601675"/>
                      <wp:effectExtent l="36830" t="20320" r="0" b="9525"/>
                      <wp:wrapNone/>
                      <wp:docPr id="6" name="Pfeil nach oben 6"/>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2375D9" id="Pfeil nach oben 6" o:spid="_x0000_s1026" type="#_x0000_t68" style="position:absolute;margin-left:-12.5pt;margin-top:36.1pt;width:38.15pt;height:47.4pt;rotation:4331522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" adj="8699" fillcolor="#5b9bd5" strokecolor="#41719c" strokeweight="1pt"/>
                  </w:pict>
                </mc:Fallback>
              </mc:AlternateContent>
            </w:r>
            <w:r w:rsidRPr="006B3868">
              <w:rPr>
                <w:rFonts w:cs="Arial"/>
                <w:sz w:val="20"/>
                <w:szCs w:val="20"/>
              </w:rPr>
              <w:t>11</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„Der anfallende Verkehr auf L45 Richtung Schweiz wird über den Südring aufgefächert.</w:t>
            </w:r>
          </w:p>
          <w:p w:rsidR="00FD5008" w:rsidRPr="006B3868" w:rsidRDefault="00FD5008" w:rsidP="005C3ADF">
            <w:pPr>
              <w:autoSpaceDE w:val="0"/>
              <w:autoSpaceDN w:val="0"/>
              <w:adjustRightInd w:val="0"/>
              <w:rPr>
                <w:rFonts w:cs="Arial"/>
                <w:b/>
                <w:sz w:val="20"/>
                <w:szCs w:val="20"/>
              </w:rPr>
            </w:pPr>
            <w:r w:rsidRPr="006B3868">
              <w:rPr>
                <w:rFonts w:cs="Arial"/>
                <w:sz w:val="20"/>
                <w:szCs w:val="20"/>
              </w:rPr>
              <w:t xml:space="preserve"> </w:t>
            </w:r>
            <w:r w:rsidRPr="006B3868">
              <w:rPr>
                <w:rFonts w:cs="Arial"/>
                <w:b/>
                <w:sz w:val="20"/>
                <w:szCs w:val="20"/>
              </w:rPr>
              <w:t>SüdRing – Regime ergibt die mit Abstand  effizienteste Entlastungswirkung auf den heutigen Durchgangsverkehr. „</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lastRenderedPageBreak/>
              <w:t>Zwischenent-</w:t>
            </w: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scheidungen</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IG beantragt, die Netzverbindungen gemäss MK3.2, MK3.3, MK3.4 und MK3.5 hinsichtlich verkehrs-und bautechnischer sowie umwelt- und planungsrechtlicher Machbarkeit zu vertiefen und anschliessend ggfs.der Nutzwertanalyse zu unterwerfen. Dabei kommt der starke Wunsch nach einer möglichst weitgehend unterirdischen Führung neuer Strassenverbindungen bei allen vier Lösungsansätzen zum Ausdruck. Das MK3.8 wird trotz besserer Kosten-Wirksamkeit als beispielsweise MK3.5 nicht zur Weiterbearbeitung bestimmt; insbesondere wird der verkehrliche Entlastungseffekt als relativ schwach und die siedlungsnahe Trennwirkung als stark beurteilt. </w:t>
            </w:r>
            <w:r w:rsidRPr="006B3868">
              <w:rPr>
                <w:rFonts w:cs="Arial"/>
                <w:sz w:val="20"/>
                <w:szCs w:val="20"/>
                <w:highlight w:val="yellow"/>
              </w:rPr>
              <w:t>Die Varianten</w:t>
            </w:r>
            <w:r w:rsidRPr="006B3868">
              <w:rPr>
                <w:rFonts w:cs="Arial"/>
                <w:sz w:val="20"/>
                <w:szCs w:val="20"/>
              </w:rPr>
              <w:t xml:space="preserve"> </w:t>
            </w:r>
            <w:r w:rsidRPr="006B3868">
              <w:rPr>
                <w:rFonts w:cs="Arial"/>
                <w:sz w:val="20"/>
                <w:szCs w:val="20"/>
                <w:highlight w:val="yellow"/>
              </w:rPr>
              <w:t>MK3.1, MK3.6, MK3.7 und MK3.8 werden vorderhand nicht weiter vertieft</w:t>
            </w:r>
            <w:r w:rsidRPr="006B3868">
              <w:rPr>
                <w:rFonts w:cs="Arial"/>
                <w:sz w:val="20"/>
                <w:szCs w:val="20"/>
              </w:rPr>
              <w:t>. Auf diese Lösungsmöglichkeiten soll jedoch wieder zurückgegriffen werden können, wenn sich aus der ersten Gruppe keine erfolgsversprechende Lösung abzeichnen sollte.</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79744" behindDoc="0" locked="0" layoutInCell="1" allowOverlap="1" wp14:anchorId="07DDF8B9" wp14:editId="699B873A">
                      <wp:simplePos x="0" y="0"/>
                      <wp:positionH relativeFrom="column">
                        <wp:posOffset>-149225</wp:posOffset>
                      </wp:positionH>
                      <wp:positionV relativeFrom="paragraph">
                        <wp:posOffset>313690</wp:posOffset>
                      </wp:positionV>
                      <wp:extent cx="484632" cy="601675"/>
                      <wp:effectExtent l="36830" t="20320" r="0" b="9525"/>
                      <wp:wrapNone/>
                      <wp:docPr id="15" name="Pfeil nach oben 15"/>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009C26" id="Pfeil nach oben 15" o:spid="_x0000_s1026" type="#_x0000_t68" style="position:absolute;margin-left:-11.75pt;margin-top:24.7pt;width:38.15pt;height:47.4pt;rotation:4331522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" adj="8699" fillcolor="#5b9bd5" strokecolor="#41719c" strokeweight="1pt"/>
                  </w:pict>
                </mc:Fallback>
              </mc:AlternateContent>
            </w:r>
            <w:r w:rsidRPr="006B3868">
              <w:rPr>
                <w:rFonts w:cs="Arial"/>
                <w:sz w:val="20"/>
                <w:szCs w:val="20"/>
              </w:rPr>
              <w:t>14</w:t>
            </w:r>
          </w:p>
        </w:tc>
        <w:tc>
          <w:tcPr>
            <w:tcW w:w="3685" w:type="dxa"/>
          </w:tcPr>
          <w:p w:rsidR="00FD5008" w:rsidRPr="006B3868" w:rsidRDefault="00FD5008" w:rsidP="005C3ADF">
            <w:pPr>
              <w:autoSpaceDE w:val="0"/>
              <w:autoSpaceDN w:val="0"/>
              <w:adjustRightInd w:val="0"/>
              <w:rPr>
                <w:rFonts w:cs="Arial"/>
                <w:b/>
                <w:sz w:val="20"/>
                <w:szCs w:val="20"/>
              </w:rPr>
            </w:pPr>
            <w:r w:rsidRPr="006B3868">
              <w:rPr>
                <w:rFonts w:cs="Arial"/>
                <w:sz w:val="20"/>
                <w:szCs w:val="20"/>
              </w:rPr>
              <w:t>„</w:t>
            </w:r>
            <w:r w:rsidRPr="006B3868">
              <w:rPr>
                <w:rFonts w:cs="Arial"/>
                <w:b/>
                <w:sz w:val="20"/>
                <w:szCs w:val="20"/>
              </w:rPr>
              <w:t>SüdRing wir oberirdich geführt, Grundwasser wird nicht tangiert, hohe Kosten-Nutzeffekt.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Bautechnische Hindernisse (kein Tunnel) sind keine vorhanden. </w:t>
            </w:r>
          </w:p>
          <w:p w:rsidR="00FD5008" w:rsidRPr="006B3868" w:rsidRDefault="00FD5008" w:rsidP="005C3ADF">
            <w:pPr>
              <w:autoSpaceDE w:val="0"/>
              <w:autoSpaceDN w:val="0"/>
              <w:adjustRightInd w:val="0"/>
              <w:rPr>
                <w:rFonts w:cs="Arial"/>
                <w:b/>
                <w:sz w:val="20"/>
                <w:szCs w:val="20"/>
              </w:rPr>
            </w:pPr>
            <w:r w:rsidRPr="006B3868">
              <w:rPr>
                <w:rFonts w:cs="Arial"/>
                <w:b/>
                <w:sz w:val="20"/>
                <w:szCs w:val="20"/>
              </w:rPr>
              <w:t>Entlastungswirkung enorm!!</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b/>
                <w:sz w:val="20"/>
                <w:szCs w:val="20"/>
              </w:rPr>
            </w:pPr>
            <w:r w:rsidRPr="006B3868">
              <w:rPr>
                <w:rFonts w:cs="Arial"/>
                <w:b/>
                <w:sz w:val="20"/>
                <w:szCs w:val="20"/>
              </w:rPr>
              <w:t>SüdRing ist die erfolgversprechenste Lösung. Eine Nutzwertanalyse wird dies bestätigen“</w:t>
            </w:r>
          </w:p>
        </w:tc>
      </w:tr>
      <w:tr w:rsidR="00FD5008" w:rsidRPr="006B3868" w:rsidTr="005C3ADF">
        <w:tc>
          <w:tcPr>
            <w:tcW w:w="1838" w:type="dxa"/>
          </w:tcPr>
          <w:p w:rsidR="00FD5008" w:rsidRPr="006B3868" w:rsidRDefault="00FD5008" w:rsidP="005C3ADF">
            <w:pPr>
              <w:autoSpaceDE w:val="0"/>
              <w:autoSpaceDN w:val="0"/>
              <w:adjustRightInd w:val="0"/>
              <w:jc w:val="center"/>
              <w:rPr>
                <w:rFonts w:cs="Arial"/>
                <w:sz w:val="20"/>
                <w:szCs w:val="20"/>
              </w:rPr>
            </w:pPr>
            <w:r w:rsidRPr="006B3868">
              <w:rPr>
                <w:rFonts w:cs="Arial"/>
                <w:b/>
                <w:bCs/>
                <w:sz w:val="20"/>
                <w:szCs w:val="20"/>
              </w:rPr>
              <w:t>Linienführungen MK3.2, MK3.3 (</w:t>
            </w:r>
            <w:r w:rsidRPr="006B3868">
              <w:rPr>
                <w:rFonts w:cs="Arial"/>
                <w:b/>
                <w:bCs/>
                <w:i/>
                <w:iCs/>
                <w:sz w:val="20"/>
                <w:szCs w:val="20"/>
              </w:rPr>
              <w:t xml:space="preserve">ohne </w:t>
            </w:r>
            <w:r w:rsidRPr="006B3868">
              <w:rPr>
                <w:rFonts w:cs="Arial"/>
                <w:b/>
                <w:bCs/>
                <w:sz w:val="20"/>
                <w:szCs w:val="20"/>
              </w:rPr>
              <w:t xml:space="preserve">und </w:t>
            </w:r>
            <w:r w:rsidRPr="006B3868">
              <w:rPr>
                <w:rFonts w:cs="Arial"/>
                <w:b/>
                <w:bCs/>
                <w:i/>
                <w:iCs/>
                <w:sz w:val="20"/>
                <w:szCs w:val="20"/>
              </w:rPr>
              <w:t>lang</w:t>
            </w:r>
            <w:r w:rsidRPr="006B3868">
              <w:rPr>
                <w:rFonts w:cs="Arial"/>
                <w:b/>
                <w:bCs/>
                <w:sz w:val="20"/>
                <w:szCs w:val="20"/>
              </w:rPr>
              <w:t>), MK3.4 Nord, MK3.4 Süd und MK3.5</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Betreffend MK3.4 hat sich gezeigt, dass bei den gegebenen dreidimensionalen Raumverhältnissen von A13, neuer Rhein, „Insel“ Diepoldsau, alter Rhein, A14 eine nördliche und eine südliche Linienführung zu sehr unterschiedlichen Lösungen führen. Die nördliche Variante MK3.4 Nord bietet die Möglichkeit, als </w:t>
            </w:r>
            <w:r w:rsidRPr="006B3868">
              <w:rPr>
                <w:rFonts w:cs="Arial"/>
                <w:i/>
                <w:iCs/>
                <w:sz w:val="20"/>
                <w:szCs w:val="20"/>
              </w:rPr>
              <w:t xml:space="preserve">hochrangige </w:t>
            </w:r>
            <w:r w:rsidRPr="006B3868">
              <w:rPr>
                <w:rFonts w:cs="Arial"/>
                <w:i/>
                <w:iCs/>
                <w:sz w:val="20"/>
                <w:szCs w:val="20"/>
                <w:highlight w:val="yellow"/>
              </w:rPr>
              <w:t xml:space="preserve">Strassenverbindung </w:t>
            </w:r>
            <w:r w:rsidRPr="006B3868">
              <w:rPr>
                <w:rFonts w:cs="Arial"/>
                <w:sz w:val="20"/>
                <w:szCs w:val="20"/>
                <w:highlight w:val="yellow"/>
              </w:rPr>
              <w:t>den alten Rhein zu unterqueren</w:t>
            </w:r>
            <w:r w:rsidRPr="006B3868">
              <w:rPr>
                <w:rFonts w:cs="Arial"/>
                <w:sz w:val="20"/>
                <w:szCs w:val="20"/>
              </w:rPr>
              <w: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Allerdings ist damit zur A14 nur ein Halbanschluss aus / in Richtung Norden möglich. Die südliche Variante </w:t>
            </w:r>
            <w:r w:rsidRPr="006B3868">
              <w:rPr>
                <w:rFonts w:cs="Arial"/>
                <w:sz w:val="20"/>
                <w:szCs w:val="20"/>
                <w:highlight w:val="yellow"/>
              </w:rPr>
              <w:t>MK3.4 Süd</w:t>
            </w:r>
            <w:r w:rsidRPr="006B3868">
              <w:rPr>
                <w:rFonts w:cs="Arial"/>
                <w:sz w:val="20"/>
                <w:szCs w:val="20"/>
              </w:rPr>
              <w:t xml:space="preserve"> ermöglicht einen Vollanschluss an die A14 mit Anschluss Altach und Kieswerk; sie entspricht damit einer </w:t>
            </w:r>
            <w:r w:rsidRPr="006B3868">
              <w:rPr>
                <w:rFonts w:cs="Arial"/>
                <w:i/>
                <w:iCs/>
                <w:sz w:val="20"/>
                <w:szCs w:val="20"/>
              </w:rPr>
              <w:t>Landesstrasse</w:t>
            </w:r>
            <w:r w:rsidRPr="006B3868">
              <w:rPr>
                <w:rFonts w:cs="Arial"/>
                <w:sz w:val="20"/>
                <w:szCs w:val="20"/>
              </w:rPr>
              <w:t xml:space="preserve">. Sie verläuft </w:t>
            </w:r>
            <w:r w:rsidRPr="006B3868">
              <w:rPr>
                <w:rFonts w:cs="Arial"/>
                <w:sz w:val="20"/>
                <w:szCs w:val="20"/>
                <w:highlight w:val="yellow"/>
              </w:rPr>
              <w:t>vollständig oberirdisch</w:t>
            </w:r>
            <w:r w:rsidRPr="006B3868">
              <w:rPr>
                <w:rFonts w:cs="Arial"/>
                <w:sz w:val="20"/>
                <w:szCs w:val="20"/>
              </w:rPr>
              <w:t>, teilweise in Hochlage, da sie die relativ hoch gelegenen Dämme des alten Rheins quert.</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709" w:type="dxa"/>
          </w:tcPr>
          <w:p w:rsidR="00FD5008" w:rsidRPr="006B3868" w:rsidRDefault="00FD5008" w:rsidP="005C3ADF">
            <w:pPr>
              <w:autoSpaceDE w:val="0"/>
              <w:autoSpaceDN w:val="0"/>
              <w:adjustRightInd w:val="0"/>
              <w:jc w:val="center"/>
              <w:rPr>
                <w:rFonts w:cs="Arial"/>
                <w:sz w:val="20"/>
                <w:szCs w:val="20"/>
              </w:rPr>
            </w:pPr>
            <w:r w:rsidRPr="006B3868">
              <w:rPr>
                <w:rFonts w:cs="Arial"/>
                <w:sz w:val="20"/>
                <w:szCs w:val="20"/>
              </w:rPr>
              <w:t>15</w:t>
            </w:r>
          </w:p>
        </w:tc>
        <w:tc>
          <w:tcPr>
            <w:tcW w:w="3685" w:type="dxa"/>
          </w:tcPr>
          <w:p w:rsidR="00FD5008" w:rsidRPr="006B3868" w:rsidRDefault="00FD5008" w:rsidP="005C3ADF">
            <w:pPr>
              <w:autoSpaceDE w:val="0"/>
              <w:autoSpaceDN w:val="0"/>
              <w:adjustRightInd w:val="0"/>
              <w:jc w:val="center"/>
              <w:rPr>
                <w:rFonts w:cs="Arial"/>
                <w:sz w:val="20"/>
                <w:szCs w:val="20"/>
              </w:rPr>
            </w:pP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Grundwasserrechtliche Genehmigungs-</w:t>
            </w: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fähigkeit</w:t>
            </w:r>
          </w:p>
          <w:p w:rsidR="00FD5008" w:rsidRPr="006B3868" w:rsidRDefault="00FD5008" w:rsidP="005C3ADF">
            <w:pPr>
              <w:autoSpaceDE w:val="0"/>
              <w:autoSpaceDN w:val="0"/>
              <w:adjustRightInd w:val="0"/>
              <w:rPr>
                <w:rFonts w:cs="Arial"/>
                <w:b/>
                <w:bCs/>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projektspezifisch neu erstellten, detaillierten hydrogeologischen Profile im Anhang A13 (M16) bilden die Basis für die Beurteilung der Genehmigungsfähigkeit der MK3.2, MK3.3 lang,MK3.4 Nord und MK3.5 bezüglich Grundwasser</w:t>
            </w:r>
            <w:r w:rsidRPr="006B3868">
              <w:rPr>
                <w:rFonts w:cs="Arial"/>
                <w:sz w:val="20"/>
                <w:szCs w:val="20"/>
                <w:highlight w:val="yellow"/>
              </w:rPr>
              <w:t xml:space="preserve">. MK3.4 Süd als vollständig oberirdisch verlaufende Verbindung, ohne </w:t>
            </w:r>
            <w:r w:rsidRPr="006B3868">
              <w:rPr>
                <w:rFonts w:cs="Arial"/>
                <w:sz w:val="20"/>
                <w:szCs w:val="20"/>
                <w:highlight w:val="yellow"/>
              </w:rPr>
              <w:lastRenderedPageBreak/>
              <w:t>Einfluss auf die Grundwassersituation, wird hier nicht mitbehandelt.</w:t>
            </w:r>
            <w:r w:rsidRPr="006B3868">
              <w:rPr>
                <w:rFonts w:cs="Arial"/>
                <w:sz w:val="20"/>
                <w:szCs w:val="20"/>
              </w:rPr>
              <w:t xml:space="preserve"> Es werden insbesondere die quantitativen Veränderungen des Grundwasserdurchflusses aufgezeigt Abbildung 9 fasst die Erkenntnisse der Beurteilung durch die Fachgruppe Grundwasser, bestehend aus Vertretern der zuständigen Umweltämter, Experten des Projektes Rhesi sowie den Fachplanern, zusammen (weitergehende Feststellungen der Fachgruppe Grundwasser siehe Anhang A13, Protokoll des Fachgesprächs vom 20.10.2015).</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w:lastRenderedPageBreak/>
              <mc:AlternateContent>
                <mc:Choice Requires="wps">
                  <w:drawing>
                    <wp:anchor distT="0" distB="0" distL="114300" distR="114300" simplePos="0" relativeHeight="251681792" behindDoc="0" locked="0" layoutInCell="1" allowOverlap="1" wp14:anchorId="0E9FBADA" wp14:editId="20CFFD90">
                      <wp:simplePos x="0" y="0"/>
                      <wp:positionH relativeFrom="column">
                        <wp:posOffset>-132080</wp:posOffset>
                      </wp:positionH>
                      <wp:positionV relativeFrom="paragraph">
                        <wp:posOffset>668020</wp:posOffset>
                      </wp:positionV>
                      <wp:extent cx="484632" cy="601675"/>
                      <wp:effectExtent l="36830" t="20320" r="0" b="9525"/>
                      <wp:wrapNone/>
                      <wp:docPr id="16" name="Pfeil nach oben 16"/>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20CC79" id="Pfeil nach oben 16" o:spid="_x0000_s1026" type="#_x0000_t68" style="position:absolute;margin-left:-10.4pt;margin-top:52.6pt;width:38.15pt;height:47.4pt;rotation:4331522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" adj="8699" fillcolor="#5b9bd5" strokecolor="#41719c" strokeweight="1pt"/>
                  </w:pict>
                </mc:Fallback>
              </mc:AlternateContent>
            </w:r>
            <w:r w:rsidRPr="006B3868">
              <w:rPr>
                <w:rFonts w:cs="Arial"/>
                <w:sz w:val="20"/>
                <w:szCs w:val="20"/>
              </w:rPr>
              <w:t>18</w:t>
            </w:r>
          </w:p>
        </w:tc>
        <w:tc>
          <w:tcPr>
            <w:tcW w:w="3685"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b/>
                <w:sz w:val="20"/>
                <w:szCs w:val="20"/>
              </w:rPr>
            </w:pPr>
            <w:r w:rsidRPr="006B3868">
              <w:rPr>
                <w:rFonts w:cs="Arial"/>
                <w:b/>
                <w:sz w:val="20"/>
                <w:szCs w:val="20"/>
              </w:rPr>
              <w:t>„SüdRing verläuft vollständig oberirdisch.“</w:t>
            </w:r>
          </w:p>
          <w:p w:rsidR="00FD5008" w:rsidRPr="006B3868" w:rsidRDefault="00FD5008" w:rsidP="005C3ADF">
            <w:pPr>
              <w:autoSpaceDE w:val="0"/>
              <w:autoSpaceDN w:val="0"/>
              <w:adjustRightInd w:val="0"/>
              <w:rPr>
                <w:rFonts w:cs="Arial"/>
                <w:b/>
                <w:sz w:val="20"/>
                <w:szCs w:val="20"/>
              </w:rPr>
            </w:pPr>
            <w:r w:rsidRPr="006B3868">
              <w:rPr>
                <w:rFonts w:cs="Arial"/>
                <w:b/>
                <w:sz w:val="20"/>
                <w:szCs w:val="20"/>
              </w:rPr>
              <w:t>Betr. Grundwasser muss SüdRing nicht mehr weiter  untersucht werden“</w:t>
            </w:r>
          </w:p>
          <w:p w:rsidR="00FD5008" w:rsidRPr="006B386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sz w:val="20"/>
                <w:szCs w:val="20"/>
              </w:rPr>
            </w:pPr>
            <w:r w:rsidRPr="006B3868">
              <w:rPr>
                <w:rFonts w:cs="Arial"/>
                <w:b/>
                <w:sz w:val="20"/>
                <w:szCs w:val="20"/>
              </w:rPr>
              <w:t>„Minimaler geforderter Abstand zum Grundwasser wird eingehalten „</w:t>
            </w:r>
          </w:p>
        </w:tc>
      </w:tr>
      <w:tr w:rsidR="00FD5008" w:rsidRPr="006B3868" w:rsidTr="005C3ADF">
        <w:tc>
          <w:tcPr>
            <w:tcW w:w="1838" w:type="dxa"/>
          </w:tcPr>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tc>
        <w:tc>
          <w:tcPr>
            <w:tcW w:w="3402" w:type="dxa"/>
          </w:tcPr>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Angesichts der tiefen Wahrscheinlichkeit der Genehmigungsfähigkeit bzgl. Grundwasser und</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weiterer bedeutender Nachteile (MK3.2: temporäre Eingriffe im Siedlungsgebiet während der mehrjährigen Bauzeit; schwerwiegende Beeinträchtigungen des Ortsbildes und der Erschliessungsstruktur bei den Anschluss- / Portalbauwerken; MK3.4 Nord: schlechte anschlussmöglichkeit an die A14: nur Halbanschluss und entsprechend ungünstigen verkehrlichen Wirkungen)</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beschliesst die Projektleitung, die Variante MK3.2 und MK3.4 Nord in der NWA vorderhan</w:t>
            </w:r>
            <w:r w:rsidRPr="006B3868">
              <w:rPr>
                <w:rFonts w:cs="Arial"/>
                <w:sz w:val="20"/>
                <w:szCs w:val="20"/>
              </w:rPr>
              <w:t>d nicht zu behandeln. Dieser Entscheid beruht auch darauf, dass kaum oder nur sehr bedingt genehmigungsfähige,Lösungsansätze erst Bedeutung gewinnen werden, wenn keine besseren Handlungsoptionen vorliegen. Weil solche jedoch vorliegen werden die Varianten mit gewichtigen Nachteilen nicht weiterverfolgt.</w:t>
            </w:r>
          </w:p>
          <w:p w:rsidR="00FD5008" w:rsidRPr="006B3868" w:rsidRDefault="00FD5008" w:rsidP="005C3ADF">
            <w:pPr>
              <w:autoSpaceDE w:val="0"/>
              <w:autoSpaceDN w:val="0"/>
              <w:adjustRightInd w:val="0"/>
              <w:rPr>
                <w:rFonts w:cs="Arial"/>
                <w:sz w:val="20"/>
                <w:szCs w:val="20"/>
              </w:rPr>
            </w:pP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82816" behindDoc="0" locked="0" layoutInCell="1" allowOverlap="1" wp14:anchorId="663F31E9" wp14:editId="216AA51E">
                      <wp:simplePos x="0" y="0"/>
                      <wp:positionH relativeFrom="column">
                        <wp:posOffset>-145415</wp:posOffset>
                      </wp:positionH>
                      <wp:positionV relativeFrom="paragraph">
                        <wp:posOffset>199391</wp:posOffset>
                      </wp:positionV>
                      <wp:extent cx="484632" cy="601675"/>
                      <wp:effectExtent l="36830" t="20320" r="0" b="9525"/>
                      <wp:wrapNone/>
                      <wp:docPr id="8" name="Pfeil nach oben 8"/>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61731A" id="Pfeil nach oben 8" o:spid="_x0000_s1026" type="#_x0000_t68" style="position:absolute;margin-left:-11.45pt;margin-top:15.7pt;width:38.15pt;height:47.4pt;rotation:4331522fd;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FgiwIAACg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" adj="8699" fillcolor="#5b9bd5" strokecolor="#41719c" strokeweight="1pt"/>
                  </w:pict>
                </mc:Fallback>
              </mc:AlternateContent>
            </w:r>
            <w:r w:rsidRPr="006B3868">
              <w:rPr>
                <w:rFonts w:cs="Arial"/>
                <w:sz w:val="20"/>
                <w:szCs w:val="20"/>
              </w:rPr>
              <w:t>18</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w:t>
            </w:r>
            <w:r w:rsidRPr="006B3868">
              <w:rPr>
                <w:rFonts w:cs="Arial"/>
                <w:b/>
                <w:sz w:val="20"/>
                <w:szCs w:val="20"/>
              </w:rPr>
              <w:t>SüdRing macht all diese Einschränkung überflüssig. Er ist die optimale Handlungsoption.“</w:t>
            </w:r>
          </w:p>
        </w:tc>
      </w:tr>
      <w:tr w:rsidR="00FD5008" w:rsidRPr="006B3868" w:rsidTr="005C3ADF">
        <w:tc>
          <w:tcPr>
            <w:tcW w:w="1838" w:type="dxa"/>
          </w:tcPr>
          <w:p w:rsidR="00FD5008" w:rsidRPr="006B3868" w:rsidRDefault="00FD5008" w:rsidP="005C3ADF">
            <w:pPr>
              <w:rPr>
                <w:rFonts w:cs="Arial"/>
                <w:b/>
                <w:sz w:val="20"/>
                <w:szCs w:val="20"/>
              </w:rPr>
            </w:pPr>
            <w:r w:rsidRPr="006B3868">
              <w:rPr>
                <w:rFonts w:cs="Arial"/>
                <w:b/>
                <w:bCs/>
                <w:sz w:val="20"/>
                <w:szCs w:val="20"/>
              </w:rPr>
              <w:t>8.2 Fazit hinsichtlich Aufgabe (1) Entlastung Siedlungsgebiete</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Angesichts der zu erwartenden Belastung einer neuen Verbindung von deutlich unter 20‘000</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rPr>
              <w:t xml:space="preserve">DWV </w:t>
            </w:r>
            <w:r w:rsidRPr="006B3868">
              <w:rPr>
                <w:rFonts w:cs="Arial"/>
                <w:sz w:val="20"/>
                <w:szCs w:val="20"/>
                <w:highlight w:val="yellow"/>
              </w:rPr>
              <w:t>wird kein Autobahn-Standard (Nationalstrasse bzw. Bundesstasse) sondern eine 2-spurige</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Verbindung mit Gegenverkehr auf Ebene Kantons- bzw. Landesstrasse mit direkten Anschlüssen</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an die A13 resp. die A14 angestrebt.</w:t>
            </w:r>
            <w:r w:rsidRPr="006B3868">
              <w:rPr>
                <w:rFonts w:cs="Arial"/>
                <w:sz w:val="20"/>
                <w:szCs w:val="20"/>
              </w:rPr>
              <w:t xml:space="preserve"> MK3.3 bringt keine regionalen Verbesserungen, </w:t>
            </w:r>
            <w:r w:rsidRPr="006B3868">
              <w:rPr>
                <w:rFonts w:cs="Arial"/>
                <w:sz w:val="20"/>
                <w:szCs w:val="20"/>
                <w:highlight w:val="yellow"/>
              </w:rPr>
              <w:t>im Gegensatz</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lastRenderedPageBreak/>
              <w:t>zu MK3.4 Süd, welche nebst der Entlastung von Diepoldsau zahlreiche regionale Vorteile</w:t>
            </w:r>
          </w:p>
          <w:p w:rsidR="00FD5008" w:rsidRPr="006B3868" w:rsidRDefault="00FD5008" w:rsidP="005C3ADF">
            <w:pPr>
              <w:autoSpaceDE w:val="0"/>
              <w:autoSpaceDN w:val="0"/>
              <w:adjustRightInd w:val="0"/>
              <w:rPr>
                <w:rFonts w:cs="Arial"/>
                <w:b/>
                <w:sz w:val="20"/>
                <w:szCs w:val="20"/>
              </w:rPr>
            </w:pPr>
            <w:r w:rsidRPr="006B3868">
              <w:rPr>
                <w:rFonts w:cs="Arial"/>
                <w:sz w:val="20"/>
                <w:szCs w:val="20"/>
                <w:highlight w:val="yellow"/>
              </w:rPr>
              <w:t>bietet und in diesem Sinne eine regionale Lösung darstellen könnte (vgl. M14, Kap. 3.5.2).</w:t>
            </w:r>
          </w:p>
        </w:tc>
        <w:tc>
          <w:tcPr>
            <w:tcW w:w="709"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lastRenderedPageBreak/>
              <w:t>34</w:t>
            </w:r>
          </w:p>
          <w:p w:rsidR="00FD5008" w:rsidRPr="006B3868" w:rsidRDefault="00FD5008" w:rsidP="005C3ADF">
            <w:pPr>
              <w:autoSpaceDE w:val="0"/>
              <w:autoSpaceDN w:val="0"/>
              <w:adjustRightInd w:val="0"/>
              <w:rPr>
                <w:rFonts w:cs="Arial"/>
                <w:sz w:val="20"/>
                <w:szCs w:val="20"/>
              </w:rPr>
            </w:pPr>
            <w:r w:rsidRPr="006B3868">
              <w:rPr>
                <w:rFonts w:cs="Arial"/>
                <w:b/>
                <w:sz w:val="20"/>
                <w:szCs w:val="20"/>
              </w:rPr>
              <w:t>35</w:t>
            </w:r>
          </w:p>
        </w:tc>
        <w:tc>
          <w:tcPr>
            <w:tcW w:w="3685"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t>„SüdRing stellt ein Optimum im Zusammenspiel der aufgeführten Var. (Vor – und Nachteilen. )</w:t>
            </w:r>
          </w:p>
          <w:p w:rsidR="00FD5008" w:rsidRPr="006B3868" w:rsidRDefault="00FD5008" w:rsidP="005C3ADF">
            <w:pPr>
              <w:autoSpaceDE w:val="0"/>
              <w:autoSpaceDN w:val="0"/>
              <w:adjustRightInd w:val="0"/>
              <w:rPr>
                <w:rFonts w:cs="Arial"/>
                <w:b/>
                <w:sz w:val="20"/>
                <w:szCs w:val="20"/>
              </w:rPr>
            </w:pPr>
            <w:r w:rsidRPr="006B3868">
              <w:rPr>
                <w:rFonts w:cs="Arial"/>
                <w:b/>
                <w:sz w:val="20"/>
                <w:szCs w:val="20"/>
              </w:rPr>
              <w:t xml:space="preserve">Bei Betrachtung : Anschlussmöglichkeit Hohenems ,  Altach, Mäder im Bereich südlich oberhalb Rheinspitz - eine Variante die nur mittelbar die Natur- und Naherholungsgebieten tangiert. </w:t>
            </w:r>
          </w:p>
          <w:p w:rsidR="00FD5008" w:rsidRPr="006B3868" w:rsidRDefault="00FD5008" w:rsidP="005C3ADF">
            <w:pPr>
              <w:autoSpaceDE w:val="0"/>
              <w:autoSpaceDN w:val="0"/>
              <w:adjustRightInd w:val="0"/>
              <w:rPr>
                <w:rFonts w:cs="Arial"/>
                <w:sz w:val="20"/>
                <w:szCs w:val="20"/>
              </w:rPr>
            </w:pPr>
            <w:r w:rsidRPr="006B3868">
              <w:rPr>
                <w:rFonts w:cs="Arial"/>
                <w:b/>
                <w:sz w:val="20"/>
                <w:szCs w:val="20"/>
              </w:rPr>
              <w:t xml:space="preserve">( Siehe : </w:t>
            </w:r>
            <w:r w:rsidRPr="006B3868">
              <w:rPr>
                <w:rFonts w:cs="Arial"/>
                <w:b/>
                <w:bCs/>
                <w:sz w:val="20"/>
                <w:szCs w:val="20"/>
                <w:lang w:val="de-CH"/>
              </w:rPr>
              <w:t xml:space="preserve">Vision :Diepoldsau ohne Durchgangsverkehr </w:t>
            </w:r>
            <w:r w:rsidRPr="006B3868">
              <w:rPr>
                <w:rFonts w:cs="Arial"/>
                <w:b/>
                <w:sz w:val="20"/>
                <w:szCs w:val="20"/>
              </w:rPr>
              <w:t xml:space="preserve">Schritt 3 : </w:t>
            </w:r>
            <w:r w:rsidRPr="006B3868">
              <w:rPr>
                <w:rFonts w:cs="Arial"/>
                <w:b/>
                <w:bCs/>
                <w:sz w:val="20"/>
                <w:szCs w:val="20"/>
                <w:lang w:val="de-CH"/>
              </w:rPr>
              <w:t>SüdRing eröffnet              Möglichkeiten   Grenzüberschreitend; separates Manuskript)“</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Schritte zur Entlastung der Siedlungsgebiete</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Ergänzende Variantenstudien für eine Netzverbindung im übergeordneten Landesstrassen-</w:t>
            </w:r>
          </w:p>
          <w:p w:rsidR="00FD5008" w:rsidRPr="006B3868" w:rsidRDefault="00FD5008" w:rsidP="005C3ADF">
            <w:pPr>
              <w:autoSpaceDE w:val="0"/>
              <w:autoSpaceDN w:val="0"/>
              <w:adjustRightInd w:val="0"/>
              <w:rPr>
                <w:rFonts w:cs="Arial"/>
                <w:sz w:val="20"/>
                <w:szCs w:val="20"/>
              </w:rPr>
            </w:pPr>
            <w:r w:rsidRPr="006B3868">
              <w:rPr>
                <w:rFonts w:cs="Arial"/>
                <w:sz w:val="20"/>
                <w:szCs w:val="20"/>
              </w:rPr>
              <w:t>oder Kantonsstrassennetz im engeren Geländekorridor südlich Diepoldsau, zwischen dem Trassee der bisherigen Variante 3.3 lang und der 3.4 Süd (s. Abbildung 19).</w:t>
            </w:r>
          </w:p>
          <w:p w:rsidR="00FD5008" w:rsidRPr="006B3868" w:rsidRDefault="00FD5008" w:rsidP="005C3ADF">
            <w:pPr>
              <w:autoSpaceDE w:val="0"/>
              <w:autoSpaceDN w:val="0"/>
              <w:adjustRightInd w:val="0"/>
              <w:rPr>
                <w:rFonts w:cs="Arial"/>
                <w:sz w:val="20"/>
                <w:szCs w:val="20"/>
                <w:highlight w:val="yellow"/>
              </w:rPr>
            </w:pPr>
            <w:r w:rsidRPr="006B3868">
              <w:rPr>
                <w:rFonts w:cs="Arial"/>
                <w:noProof/>
                <w:sz w:val="20"/>
                <w:szCs w:val="20"/>
                <w:lang w:eastAsia="de-DE"/>
              </w:rPr>
              <mc:AlternateContent>
                <mc:Choice Requires="wps">
                  <w:drawing>
                    <wp:anchor distT="0" distB="0" distL="114300" distR="114300" simplePos="0" relativeHeight="251683840" behindDoc="0" locked="0" layoutInCell="1" allowOverlap="1" wp14:anchorId="134D31D7" wp14:editId="137DB297">
                      <wp:simplePos x="0" y="0"/>
                      <wp:positionH relativeFrom="column">
                        <wp:posOffset>2114422</wp:posOffset>
                      </wp:positionH>
                      <wp:positionV relativeFrom="paragraph">
                        <wp:posOffset>188901</wp:posOffset>
                      </wp:positionV>
                      <wp:extent cx="484632" cy="389305"/>
                      <wp:effectExtent l="0" t="28575" r="39370" b="39370"/>
                      <wp:wrapNone/>
                      <wp:docPr id="10" name="Pfeil nach oben 10"/>
                      <wp:cNvGraphicFramePr/>
                      <a:graphic xmlns:a="http://schemas.openxmlformats.org/drawingml/2006/main">
                        <a:graphicData uri="http://schemas.microsoft.com/office/word/2010/wordprocessingShape">
                          <wps:wsp>
                            <wps:cNvSpPr/>
                            <wps:spPr>
                              <a:xfrm rot="5400000">
                                <a:off x="0" y="0"/>
                                <a:ext cx="484632" cy="38930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987963" id="Pfeil nach oben 10" o:spid="_x0000_s1026" type="#_x0000_t68" style="position:absolute;margin-left:166.5pt;margin-top:14.85pt;width:38.15pt;height:30.65pt;rotation:90;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" adj="10800" fillcolor="#5b9bd5" strokecolor="#41719c" strokeweight="1pt"/>
                  </w:pict>
                </mc:Fallback>
              </mc:AlternateContent>
            </w:r>
            <w:r w:rsidRPr="006B3868">
              <w:rPr>
                <w:rFonts w:cs="Arial"/>
                <w:sz w:val="20"/>
                <w:szCs w:val="20"/>
                <w:highlight w:val="yellow"/>
              </w:rPr>
              <w:t>Dabei sind erfolgversprechende Kombinationen von westlichen und östlichen Abschnitten der bisher untersuchten Varianten besonders zu berücksichtigen, bspw. eine Kombination von westlichem Abschnitt der 3.4 Nord und östlichem Abschnitt der 3.4 Süd.</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39</w:t>
            </w:r>
          </w:p>
          <w:p w:rsidR="00FD5008" w:rsidRPr="006B3868" w:rsidRDefault="00FD5008" w:rsidP="005C3ADF">
            <w:pPr>
              <w:autoSpaceDE w:val="0"/>
              <w:autoSpaceDN w:val="0"/>
              <w:adjustRightInd w:val="0"/>
              <w:rPr>
                <w:rFonts w:cs="Arial"/>
                <w:sz w:val="20"/>
                <w:szCs w:val="20"/>
              </w:rPr>
            </w:pPr>
          </w:p>
        </w:tc>
        <w:tc>
          <w:tcPr>
            <w:tcW w:w="3685"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b/>
                <w:sz w:val="20"/>
                <w:szCs w:val="20"/>
              </w:rPr>
            </w:pPr>
          </w:p>
          <w:p w:rsidR="00FD5008" w:rsidRDefault="00FD5008" w:rsidP="005C3ADF">
            <w:pPr>
              <w:autoSpaceDE w:val="0"/>
              <w:autoSpaceDN w:val="0"/>
              <w:adjustRightInd w:val="0"/>
              <w:rPr>
                <w:rFonts w:cs="Arial"/>
                <w:b/>
                <w:sz w:val="20"/>
                <w:szCs w:val="20"/>
              </w:rPr>
            </w:pPr>
            <w:r w:rsidRPr="006B3868">
              <w:rPr>
                <w:rFonts w:cs="Arial"/>
                <w:noProof/>
                <w:sz w:val="20"/>
                <w:szCs w:val="20"/>
                <w:lang w:eastAsia="de-DE"/>
              </w:rPr>
              <mc:AlternateContent>
                <mc:Choice Requires="wps">
                  <w:drawing>
                    <wp:anchor distT="0" distB="0" distL="114300" distR="114300" simplePos="0" relativeHeight="251684864" behindDoc="0" locked="0" layoutInCell="1" allowOverlap="1" wp14:anchorId="58390825" wp14:editId="1EFA639D">
                      <wp:simplePos x="0" y="0"/>
                      <wp:positionH relativeFrom="column">
                        <wp:posOffset>685393</wp:posOffset>
                      </wp:positionH>
                      <wp:positionV relativeFrom="paragraph">
                        <wp:posOffset>89686</wp:posOffset>
                      </wp:positionV>
                      <wp:extent cx="484505" cy="730581"/>
                      <wp:effectExtent l="19050" t="0" r="10795" b="31750"/>
                      <wp:wrapNone/>
                      <wp:docPr id="17" name="Pfeil nach oben 17"/>
                      <wp:cNvGraphicFramePr/>
                      <a:graphic xmlns:a="http://schemas.openxmlformats.org/drawingml/2006/main">
                        <a:graphicData uri="http://schemas.microsoft.com/office/word/2010/wordprocessingShape">
                          <wps:wsp>
                            <wps:cNvSpPr/>
                            <wps:spPr>
                              <a:xfrm rot="10800000">
                                <a:off x="0" y="0"/>
                                <a:ext cx="484505" cy="730581"/>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9EE8CE" id="Pfeil nach oben 17" o:spid="_x0000_s1026" type="#_x0000_t68" style="position:absolute;margin-left:53.95pt;margin-top:7.05pt;width:38.15pt;height:57.5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" adj="7162" fillcolor="#5b9bd5" strokecolor="#41719c" strokeweight="1pt"/>
                  </w:pict>
                </mc:Fallback>
              </mc:AlternateContent>
            </w:r>
          </w:p>
          <w:p w:rsidR="00FD5008" w:rsidRDefault="00FD5008" w:rsidP="005C3ADF">
            <w:pPr>
              <w:autoSpaceDE w:val="0"/>
              <w:autoSpaceDN w:val="0"/>
              <w:adjustRightInd w:val="0"/>
              <w:rPr>
                <w:rFonts w:cs="Arial"/>
                <w:b/>
                <w:sz w:val="20"/>
                <w:szCs w:val="20"/>
              </w:rPr>
            </w:pPr>
          </w:p>
          <w:p w:rsidR="00FD5008" w:rsidRDefault="00FD5008" w:rsidP="005C3ADF">
            <w:pPr>
              <w:autoSpaceDE w:val="0"/>
              <w:autoSpaceDN w:val="0"/>
              <w:adjustRightInd w:val="0"/>
              <w:rPr>
                <w:rFonts w:cs="Arial"/>
                <w:b/>
                <w:sz w:val="20"/>
                <w:szCs w:val="20"/>
              </w:rPr>
            </w:pPr>
          </w:p>
          <w:p w:rsidR="00FD5008" w:rsidRDefault="00FD5008" w:rsidP="005C3ADF">
            <w:pPr>
              <w:autoSpaceDE w:val="0"/>
              <w:autoSpaceDN w:val="0"/>
              <w:adjustRightInd w:val="0"/>
              <w:rPr>
                <w:rFonts w:cs="Arial"/>
                <w:b/>
                <w:sz w:val="20"/>
                <w:szCs w:val="20"/>
              </w:rPr>
            </w:pPr>
          </w:p>
          <w:p w:rsidR="00FD5008" w:rsidRDefault="00FD5008" w:rsidP="005C3ADF">
            <w:pPr>
              <w:autoSpaceDE w:val="0"/>
              <w:autoSpaceDN w:val="0"/>
              <w:adjustRightInd w:val="0"/>
              <w:rPr>
                <w:rFonts w:cs="Arial"/>
                <w:b/>
                <w:sz w:val="20"/>
                <w:szCs w:val="20"/>
              </w:rPr>
            </w:pPr>
          </w:p>
          <w:p w:rsidR="00FD500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b/>
                <w:sz w:val="20"/>
                <w:szCs w:val="20"/>
              </w:rPr>
            </w:pPr>
            <w:r w:rsidRPr="006B3868">
              <w:rPr>
                <w:rFonts w:cs="Arial"/>
                <w:b/>
                <w:sz w:val="20"/>
                <w:szCs w:val="20"/>
              </w:rPr>
              <w:t>„SüdRing verbindet diese zwei Varianten“</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Rahmenbedingungen seitens ASTRA (Schweiz)</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i/>
                <w:iCs/>
                <w:sz w:val="20"/>
                <w:szCs w:val="20"/>
                <w:highlight w:val="yellow"/>
                <w:bdr w:val="single" w:sz="4" w:space="0" w:color="auto"/>
              </w:rPr>
              <w:t xml:space="preserve">Der Netzbeschluss Nationalstrasse </w:t>
            </w:r>
            <w:r w:rsidRPr="006B3868">
              <w:rPr>
                <w:rFonts w:cs="Arial"/>
                <w:sz w:val="20"/>
                <w:szCs w:val="20"/>
                <w:highlight w:val="yellow"/>
                <w:bdr w:val="single" w:sz="4" w:space="0" w:color="auto"/>
              </w:rPr>
              <w:t>sieht heute keine Autobahnverbindung A13 – A14 vor. Ausserhalb des Netzbeschlusses hat der Bund grundsätzlich keinen Planungsauftrag</w:t>
            </w:r>
            <w:r w:rsidRPr="006B3868">
              <w:rPr>
                <w:rFonts w:cs="Arial"/>
                <w:sz w:val="20"/>
                <w:szCs w:val="20"/>
                <w:highlight w:val="yellow"/>
              </w:rPr>
              <w:t>.</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Das bedeutet,dass bis zur Aufnahme der Verbindung oder zumindest des zusätzlichen Anschlusses ins Nationalstrassennetz für notwendige nachfolgende Vertiefungsarbeiten und -abklärungen die Zuständigkeiten </w:t>
            </w:r>
          </w:p>
          <w:p w:rsidR="00FD5008" w:rsidRPr="006B3868" w:rsidRDefault="00FD5008" w:rsidP="005C3ADF">
            <w:pPr>
              <w:autoSpaceDE w:val="0"/>
              <w:autoSpaceDN w:val="0"/>
              <w:adjustRightInd w:val="0"/>
              <w:rPr>
                <w:rFonts w:cs="Arial"/>
                <w:sz w:val="20"/>
                <w:szCs w:val="20"/>
              </w:rPr>
            </w:pPr>
            <w:r w:rsidRPr="006B3868">
              <w:rPr>
                <w:rFonts w:cs="Arial"/>
                <w:sz w:val="20"/>
                <w:szCs w:val="20"/>
              </w:rPr>
              <w:t>grundsätzlich weiterhin beim Kanton liegen (Leitung, Finanzierung, Abstimmung mit anderen Planungen, etc.)</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43</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bdr w:val="single" w:sz="4" w:space="0" w:color="auto"/>
              </w:rPr>
              <w:t>heute keine Autobahnverbindung A13 – A14 vor. Ausserhalb des Netzbeschlusses hat der Bund grundsätzlich keinen Planungsauftrag</w:t>
            </w:r>
            <w:r w:rsidRPr="006B3868">
              <w:rPr>
                <w:rFonts w:cs="Arial"/>
                <w:sz w:val="20"/>
                <w:szCs w:val="20"/>
                <w:highlight w:val="yellow"/>
              </w:rPr>
              <w:t>.</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Siehe auch : Richtplananpassung 18 </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 Kanton St.Gallen</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Rahmenbedingungen seitens ASFINAG (Oesterreich)</w:t>
            </w: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ASFINAG hält hinsichtlich der im Zuge der Netzstrategie Raum DHAMK ausgearbeiteten Untersuchungen Folgendes fest:</w:t>
            </w:r>
          </w:p>
          <w:p w:rsidR="00FD5008" w:rsidRPr="006B3868" w:rsidRDefault="00FD5008" w:rsidP="005C3ADF">
            <w:pPr>
              <w:autoSpaceDE w:val="0"/>
              <w:autoSpaceDN w:val="0"/>
              <w:adjustRightInd w:val="0"/>
              <w:rPr>
                <w:rFonts w:cs="Arial"/>
                <w:sz w:val="20"/>
                <w:szCs w:val="20"/>
              </w:rPr>
            </w:pPr>
            <w:r w:rsidRPr="006B3868">
              <w:rPr>
                <w:rFonts w:cs="Arial"/>
                <w:sz w:val="20"/>
                <w:szCs w:val="20"/>
              </w:rPr>
              <w:t>Im Bearbeitungsperimeter (gegenständlicher Untersuchungsraum) ist im aktuellen Bundestrassengesetz</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keine hochrangige Verbindung des Autobahnnetzes von der A14 in Österreich zur A13 in der Schweiz enthalten.</w:t>
            </w:r>
            <w:r w:rsidRPr="006B3868">
              <w:rPr>
                <w:rFonts w:cs="Arial"/>
                <w:sz w:val="20"/>
                <w:szCs w:val="20"/>
              </w:rPr>
              <w:t xml:space="preserve"> Bevor ein derartiges Projekt in das Bundesstrassengesetz aufgenommen werden kann, müsste eine Strategische Prüfung Verkehr erstellt werden.</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44</w:t>
            </w:r>
          </w:p>
        </w:tc>
        <w:tc>
          <w:tcPr>
            <w:tcW w:w="3685"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r w:rsidRPr="006B3868">
              <w:rPr>
                <w:rFonts w:cs="Arial"/>
                <w:sz w:val="20"/>
                <w:szCs w:val="20"/>
              </w:rPr>
              <w:t>im aktuellen Bundestrassengesetz</w:t>
            </w:r>
          </w:p>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t>keine hochrangige Verbindung des Autobahnnetzes von der A14 in Österreich</w:t>
            </w: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t xml:space="preserve"> zur A13 in der Schweiz enthalten.</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Zollaspekte</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Seitens der Eidgenössischen Zollverwaltung werden die konzeptionellen Ergebnisse als sinnvolle Ansätze beurteilt und die Bereitschaft signalisiert, die aufgezeigten weiteren Schritte </w:t>
            </w:r>
            <w:r w:rsidRPr="006B3868">
              <w:rPr>
                <w:rFonts w:cs="Arial"/>
                <w:sz w:val="20"/>
                <w:szCs w:val="20"/>
              </w:rPr>
              <w:lastRenderedPageBreak/>
              <w:t xml:space="preserve">begleitend zu unterstützen. Gleichzeitig wird jedoch darauf hingewiesen, dass seitens der Zollorgane andere Ausbauprojekte </w:t>
            </w:r>
            <w:r w:rsidRPr="006B3868">
              <w:rPr>
                <w:rFonts w:cs="Arial"/>
                <w:sz w:val="20"/>
                <w:szCs w:val="20"/>
                <w:highlight w:val="yellow"/>
              </w:rPr>
              <w:t>klare Priorität geniessen, wie bspw. die Abfertigungsanlagen im nördlichen Rheintal mit Ausbau der Vorabfertigung in Wolfurt und der Neuanlage in St. Margrethen. Die politische Umsetzbarkeit einer neuen Zollanlage im mittleren Rheintal wird angesichts der finanzpolitischen Rahmenbedingungen als schwierig beurteilt</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lastRenderedPageBreak/>
              <w:t>46</w:t>
            </w:r>
          </w:p>
        </w:tc>
        <w:tc>
          <w:tcPr>
            <w:tcW w:w="3685" w:type="dxa"/>
          </w:tcPr>
          <w:p w:rsidR="00FD5008" w:rsidRPr="006B3868" w:rsidRDefault="00FD5008" w:rsidP="005C3ADF">
            <w:pPr>
              <w:autoSpaceDE w:val="0"/>
              <w:autoSpaceDN w:val="0"/>
              <w:adjustRightInd w:val="0"/>
              <w:rPr>
                <w:rFonts w:cs="Arial"/>
                <w:sz w:val="20"/>
                <w:szCs w:val="20"/>
                <w:highlight w:val="yellow"/>
              </w:rPr>
            </w:pPr>
          </w:p>
          <w:p w:rsidR="00FD5008" w:rsidRPr="006B3868" w:rsidRDefault="00FD5008" w:rsidP="005C3ADF">
            <w:pPr>
              <w:autoSpaceDE w:val="0"/>
              <w:autoSpaceDN w:val="0"/>
              <w:adjustRightInd w:val="0"/>
              <w:rPr>
                <w:rFonts w:cs="Arial"/>
                <w:sz w:val="20"/>
                <w:szCs w:val="20"/>
                <w:highlight w:val="yellow"/>
              </w:rPr>
            </w:pPr>
          </w:p>
          <w:p w:rsidR="00FD5008" w:rsidRPr="006B3868" w:rsidRDefault="00FD5008" w:rsidP="005C3ADF">
            <w:pPr>
              <w:autoSpaceDE w:val="0"/>
              <w:autoSpaceDN w:val="0"/>
              <w:adjustRightInd w:val="0"/>
              <w:rPr>
                <w:rFonts w:cs="Arial"/>
                <w:sz w:val="20"/>
                <w:szCs w:val="20"/>
                <w:highlight w:val="yellow"/>
              </w:rPr>
            </w:pPr>
          </w:p>
          <w:p w:rsidR="00FD5008" w:rsidRPr="006B3868" w:rsidRDefault="00FD5008" w:rsidP="005C3ADF">
            <w:pPr>
              <w:autoSpaceDE w:val="0"/>
              <w:autoSpaceDN w:val="0"/>
              <w:adjustRightInd w:val="0"/>
              <w:rPr>
                <w:rFonts w:cs="Arial"/>
                <w:sz w:val="20"/>
                <w:szCs w:val="20"/>
                <w:highlight w:val="yellow"/>
              </w:rPr>
            </w:pPr>
          </w:p>
          <w:p w:rsidR="00FD5008" w:rsidRPr="006B3868" w:rsidRDefault="00FD5008" w:rsidP="005C3ADF">
            <w:pPr>
              <w:autoSpaceDE w:val="0"/>
              <w:autoSpaceDN w:val="0"/>
              <w:adjustRightInd w:val="0"/>
              <w:rPr>
                <w:rFonts w:cs="Arial"/>
                <w:sz w:val="20"/>
                <w:szCs w:val="20"/>
                <w:highlight w:val="yellow"/>
              </w:rPr>
            </w:pPr>
          </w:p>
          <w:p w:rsidR="00FD5008" w:rsidRPr="006B3868" w:rsidRDefault="00FD5008" w:rsidP="005C3ADF">
            <w:pPr>
              <w:autoSpaceDE w:val="0"/>
              <w:autoSpaceDN w:val="0"/>
              <w:adjustRightInd w:val="0"/>
              <w:rPr>
                <w:rFonts w:cs="Arial"/>
                <w:sz w:val="20"/>
                <w:szCs w:val="20"/>
              </w:rPr>
            </w:pPr>
            <w:r w:rsidRPr="006B3868">
              <w:rPr>
                <w:rFonts w:cs="Arial"/>
                <w:sz w:val="20"/>
                <w:szCs w:val="20"/>
                <w:highlight w:val="yellow"/>
              </w:rPr>
              <w:lastRenderedPageBreak/>
              <w:t>Vorabfertigung in Wolfurt und der Neuanlage in St. Margrethen.</w:t>
            </w: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lastRenderedPageBreak/>
              <w:t>Abstimmungsprozesse zwischen Siedlungsentwicklung, Schutzgebieten und</w:t>
            </w: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Verkehr</w:t>
            </w:r>
          </w:p>
          <w:p w:rsidR="00FD5008" w:rsidRPr="006B3868" w:rsidRDefault="00FD5008" w:rsidP="005C3ADF">
            <w:pPr>
              <w:autoSpaceDE w:val="0"/>
              <w:autoSpaceDN w:val="0"/>
              <w:adjustRightInd w:val="0"/>
              <w:rPr>
                <w:rFonts w:cs="Arial"/>
                <w:b/>
                <w:bCs/>
                <w:sz w:val="20"/>
                <w:szCs w:val="20"/>
              </w:rPr>
            </w:pP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Das weitere Vorgehen gemäss Aktionsplan Kap. 8.6 wird von den Gemeinden Diepoldsau, Mäder und Oberriet vollumfänglich unterstützt, </w:t>
            </w:r>
            <w:r w:rsidRPr="006B3868">
              <w:rPr>
                <w:rFonts w:cs="Arial"/>
                <w:sz w:val="20"/>
                <w:szCs w:val="20"/>
                <w:highlight w:val="yellow"/>
              </w:rPr>
              <w:t>während die Stadt Hohenems und die Gemeinde Altach zurzeit noch nicht in der Lage sind zu einer Linienführung gemäss MK3.4 Süd Stellung zu nehmen.</w:t>
            </w:r>
            <w:r w:rsidRPr="006B3868">
              <w:rPr>
                <w:rFonts w:cs="Arial"/>
                <w:sz w:val="20"/>
                <w:szCs w:val="20"/>
              </w:rPr>
              <w:t xml:space="preserve"> Die aufgezeigten Auswirkungen im Siedlungsgebiet insbesondere von Hohenems, die möglichen Beein-</w:t>
            </w:r>
          </w:p>
          <w:p w:rsidR="00FD5008" w:rsidRPr="006B3868" w:rsidRDefault="00FD5008" w:rsidP="005C3ADF">
            <w:pPr>
              <w:autoSpaceDE w:val="0"/>
              <w:autoSpaceDN w:val="0"/>
              <w:adjustRightInd w:val="0"/>
              <w:rPr>
                <w:rFonts w:cs="Arial"/>
                <w:sz w:val="20"/>
                <w:szCs w:val="20"/>
              </w:rPr>
            </w:pPr>
            <w:r w:rsidRPr="006B3868">
              <w:rPr>
                <w:rFonts w:cs="Arial"/>
                <w:sz w:val="20"/>
                <w:szCs w:val="20"/>
              </w:rPr>
              <w:t>trächtigung von Naherholungsgebieten und die offenen Fragen hinsichtlich genereller städtischer Raumentwicklung (bspw. Betriebsgebiete Hohenems), resp. die noch fehlenden vorstellungen bezüglich einem GMK für Altach bedingen weitere Planungszeit und Zeit zur Entscheidungsfindung</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46</w:t>
            </w:r>
          </w:p>
        </w:tc>
        <w:tc>
          <w:tcPr>
            <w:tcW w:w="3685"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„Diepoldsau muss nicht auf Entschei</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dungen von Hohenems und Altach warten.  </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b/>
                <w:sz w:val="20"/>
                <w:szCs w:val="20"/>
              </w:rPr>
            </w:pPr>
            <w:r w:rsidRPr="006B3868">
              <w:rPr>
                <w:rFonts w:cs="Arial"/>
                <w:b/>
                <w:sz w:val="20"/>
                <w:szCs w:val="20"/>
              </w:rPr>
              <w:t xml:space="preserve">Altach kann informiert  werden, dass SüdRing als optimalse Lösungsvariante </w:t>
            </w:r>
          </w:p>
          <w:p w:rsidR="00FD5008" w:rsidRPr="006B3868" w:rsidRDefault="00FD5008" w:rsidP="005C3ADF">
            <w:pPr>
              <w:autoSpaceDE w:val="0"/>
              <w:autoSpaceDN w:val="0"/>
              <w:adjustRightInd w:val="0"/>
              <w:rPr>
                <w:rFonts w:cs="Arial"/>
                <w:b/>
                <w:sz w:val="20"/>
                <w:szCs w:val="20"/>
              </w:rPr>
            </w:pPr>
            <w:r w:rsidRPr="006B3868">
              <w:rPr>
                <w:rFonts w:cs="Arial"/>
                <w:b/>
                <w:sz w:val="20"/>
                <w:szCs w:val="20"/>
              </w:rPr>
              <w:t>weiter verfolgt wird.““</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r>
      <w:tr w:rsidR="00FD5008" w:rsidRPr="006B3868" w:rsidTr="005C3ADF">
        <w:tc>
          <w:tcPr>
            <w:tcW w:w="1838"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Kommentare zur grenzüberschreitenden hydrogeologischen Analyse</w:t>
            </w:r>
          </w:p>
        </w:tc>
        <w:tc>
          <w:tcPr>
            <w:tcW w:w="3402"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Im Vergleich zu den vier in der Tabelle aufgeführten Varianten mit Abschnitten in Tieflage haben die MK3.3 ohne und MK3.4 Süd bzgl. Genehmigungsfähigkeit bzgl. Grundwasser ein w = 1.0.Bei den vier in der Tabelle aufgeführten Varianten handelt sich um eine bereits selektionierte Auswahl von möglichen Linienführungen. </w:t>
            </w:r>
            <w:r w:rsidRPr="006B3868">
              <w:rPr>
                <w:rFonts w:cs="Arial"/>
                <w:sz w:val="20"/>
                <w:szCs w:val="20"/>
                <w:highlight w:val="yellow"/>
              </w:rPr>
              <w:t>Aus dem Kreis der Fachgruppe Grundwasser werden folgende Kombinationen als denkbare weitere Optionen vorgeschlagen: (1) MK3.3 in Hochlage (2) westlicher Abschnitt MK3.4N + östlicher Abschnitt MK3.3</w:t>
            </w:r>
          </w:p>
        </w:tc>
        <w:tc>
          <w:tcPr>
            <w:tcW w:w="709" w:type="dxa"/>
          </w:tcPr>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85888" behindDoc="0" locked="0" layoutInCell="1" allowOverlap="1" wp14:anchorId="06CC2E4B" wp14:editId="6218A5D2">
                      <wp:simplePos x="0" y="0"/>
                      <wp:positionH relativeFrom="column">
                        <wp:posOffset>-115570</wp:posOffset>
                      </wp:positionH>
                      <wp:positionV relativeFrom="paragraph">
                        <wp:posOffset>1075690</wp:posOffset>
                      </wp:positionV>
                      <wp:extent cx="484632" cy="601675"/>
                      <wp:effectExtent l="36830" t="20320" r="0" b="9525"/>
                      <wp:wrapNone/>
                      <wp:docPr id="18" name="Pfeil nach oben 18"/>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E61B4D" id="Pfeil nach oben 18" o:spid="_x0000_s1026" type="#_x0000_t68" style="position:absolute;margin-left:-9.1pt;margin-top:84.7pt;width:38.15pt;height:47.4pt;rotation:4331522fd;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27jAIAACo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" adj="8699" fillcolor="#5b9bd5" strokecolor="#41719c" strokeweight="1pt"/>
                  </w:pict>
                </mc:Fallback>
              </mc:AlternateContent>
            </w:r>
            <w:r w:rsidRPr="006B3868">
              <w:rPr>
                <w:rFonts w:cs="Arial"/>
                <w:sz w:val="20"/>
                <w:szCs w:val="20"/>
              </w:rPr>
              <w:t>72</w:t>
            </w:r>
          </w:p>
        </w:tc>
        <w:tc>
          <w:tcPr>
            <w:tcW w:w="3685"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86912" behindDoc="0" locked="0" layoutInCell="1" allowOverlap="1" wp14:anchorId="669E5A6E" wp14:editId="64001270">
                      <wp:simplePos x="0" y="0"/>
                      <wp:positionH relativeFrom="column">
                        <wp:posOffset>333375</wp:posOffset>
                      </wp:positionH>
                      <wp:positionV relativeFrom="paragraph">
                        <wp:posOffset>50800</wp:posOffset>
                      </wp:positionV>
                      <wp:extent cx="484505" cy="601345"/>
                      <wp:effectExtent l="19050" t="0" r="10795" b="46355"/>
                      <wp:wrapNone/>
                      <wp:docPr id="2" name="Pfeil nach oben 2"/>
                      <wp:cNvGraphicFramePr/>
                      <a:graphic xmlns:a="http://schemas.openxmlformats.org/drawingml/2006/main">
                        <a:graphicData uri="http://schemas.microsoft.com/office/word/2010/wordprocessingShape">
                          <wps:wsp>
                            <wps:cNvSpPr/>
                            <wps:spPr>
                              <a:xfrm rot="10800000">
                                <a:off x="0" y="0"/>
                                <a:ext cx="484505" cy="6013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4961DC" id="Pfeil nach oben 2" o:spid="_x0000_s1026" type="#_x0000_t68" style="position:absolute;margin-left:26.25pt;margin-top:4pt;width:38.15pt;height:47.3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" adj="8702" fillcolor="#5b9bd5" strokecolor="#41719c" strokeweight="1pt"/>
                  </w:pict>
                </mc:Fallback>
              </mc:AlternateConten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b/>
                <w:sz w:val="20"/>
                <w:szCs w:val="20"/>
              </w:rPr>
            </w:pPr>
          </w:p>
          <w:p w:rsidR="00FD5008" w:rsidRPr="006B3868" w:rsidRDefault="00FD5008" w:rsidP="005C3ADF">
            <w:pPr>
              <w:autoSpaceDE w:val="0"/>
              <w:autoSpaceDN w:val="0"/>
              <w:adjustRightInd w:val="0"/>
              <w:rPr>
                <w:rFonts w:cs="Arial"/>
                <w:b/>
                <w:sz w:val="20"/>
                <w:szCs w:val="20"/>
              </w:rPr>
            </w:pPr>
            <w:r w:rsidRPr="006B3868">
              <w:rPr>
                <w:rFonts w:cs="Arial"/>
                <w:b/>
                <w:sz w:val="20"/>
                <w:szCs w:val="20"/>
              </w:rPr>
              <w:t>„SüdRing basiert auf diesen Erkenntnissen.“</w:t>
            </w:r>
          </w:p>
          <w:p w:rsidR="00FD5008" w:rsidRPr="006B3868" w:rsidRDefault="00FD5008" w:rsidP="005C3ADF">
            <w:pPr>
              <w:autoSpaceDE w:val="0"/>
              <w:autoSpaceDN w:val="0"/>
              <w:adjustRightInd w:val="0"/>
              <w:rPr>
                <w:rFonts w:cs="Arial"/>
                <w:sz w:val="20"/>
                <w:szCs w:val="20"/>
              </w:rPr>
            </w:pPr>
          </w:p>
        </w:tc>
      </w:tr>
    </w:tbl>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spacing w:after="160"/>
        <w:rPr>
          <w:rFonts w:cs="Arial"/>
          <w:sz w:val="20"/>
          <w:szCs w:val="20"/>
        </w:rPr>
      </w:pPr>
      <w:r w:rsidRPr="006B3868">
        <w:rPr>
          <w:rFonts w:cs="Arial"/>
          <w:sz w:val="20"/>
          <w:szCs w:val="20"/>
        </w:rPr>
        <w:br w:type="page"/>
      </w:r>
    </w:p>
    <w:p w:rsidR="00FD5008" w:rsidRPr="006B3868" w:rsidRDefault="00FD5008" w:rsidP="00FD5008">
      <w:pPr>
        <w:rPr>
          <w:rFonts w:cs="Arial"/>
          <w:sz w:val="20"/>
          <w:szCs w:val="20"/>
        </w:rPr>
      </w:pPr>
    </w:p>
    <w:p w:rsidR="00FD5008" w:rsidRPr="006B3868" w:rsidRDefault="00FD5008" w:rsidP="00FD5008">
      <w:pPr>
        <w:pStyle w:val="berschrift2"/>
        <w:framePr w:wrap="around"/>
        <w:rPr>
          <w:rFonts w:cs="Arial"/>
          <w:b/>
          <w:bCs/>
          <w:sz w:val="20"/>
          <w:szCs w:val="20"/>
        </w:rPr>
      </w:pPr>
      <w:bookmarkStart w:id="1" w:name="_Toc51835317"/>
      <w:r w:rsidRPr="006B3868">
        <w:rPr>
          <w:rStyle w:val="berschrift2Zchn"/>
          <w:rFonts w:cs="Arial"/>
          <w:b/>
          <w:sz w:val="20"/>
          <w:szCs w:val="20"/>
        </w:rPr>
        <w:t xml:space="preserve">4.3.2  Was bewirkt SüdRing  im  „Konzept </w:t>
      </w:r>
      <w:r w:rsidRPr="006B3868">
        <w:rPr>
          <w:rStyle w:val="berschrift2Zchn"/>
          <w:rFonts w:cs="Arial"/>
          <w:sz w:val="20"/>
          <w:szCs w:val="20"/>
        </w:rPr>
        <w:t>der</w:t>
      </w:r>
      <w:r w:rsidRPr="006B3868">
        <w:rPr>
          <w:rFonts w:cs="Arial"/>
          <w:bCs/>
          <w:sz w:val="20"/>
          <w:szCs w:val="20"/>
        </w:rPr>
        <w:t xml:space="preserve"> räumlichen Entwicklung Diepoldsau</w:t>
      </w:r>
      <w:bookmarkEnd w:id="1"/>
    </w:p>
    <w:p w:rsidR="00FD5008" w:rsidRPr="006B3868" w:rsidRDefault="00FD5008" w:rsidP="00FD5008">
      <w:pPr>
        <w:rPr>
          <w:rFonts w:cs="Arial"/>
          <w:b/>
          <w:bCs/>
          <w:sz w:val="20"/>
          <w:szCs w:val="20"/>
        </w:rPr>
      </w:pPr>
    </w:p>
    <w:tbl>
      <w:tblPr>
        <w:tblStyle w:val="Tabellenraster"/>
        <w:tblW w:w="9776" w:type="dxa"/>
        <w:tblLayout w:type="fixed"/>
        <w:tblLook w:val="04A0" w:firstRow="1" w:lastRow="0" w:firstColumn="1" w:lastColumn="0" w:noHBand="0" w:noVBand="1"/>
      </w:tblPr>
      <w:tblGrid>
        <w:gridCol w:w="1838"/>
        <w:gridCol w:w="4111"/>
        <w:gridCol w:w="3827"/>
      </w:tblGrid>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Konzept der räumlichen Entwicklung Diepoldsau</w:t>
            </w:r>
          </w:p>
        </w:tc>
        <w:tc>
          <w:tcPr>
            <w:tcW w:w="4111" w:type="dxa"/>
          </w:tcPr>
          <w:p w:rsidR="00FD5008" w:rsidRPr="006B3868" w:rsidRDefault="00FD5008" w:rsidP="005C3ADF">
            <w:pPr>
              <w:rPr>
                <w:rFonts w:cs="Arial"/>
                <w:b/>
                <w:bCs/>
                <w:sz w:val="20"/>
                <w:szCs w:val="20"/>
              </w:rPr>
            </w:pPr>
            <w:r w:rsidRPr="006B3868">
              <w:rPr>
                <w:rFonts w:cs="Arial"/>
                <w:b/>
                <w:bCs/>
                <w:sz w:val="20"/>
                <w:szCs w:val="20"/>
              </w:rPr>
              <w:t xml:space="preserve">Empfehlung </w:t>
            </w:r>
            <w:r w:rsidRPr="006B3868">
              <w:rPr>
                <w:rFonts w:cs="Arial"/>
                <w:sz w:val="20"/>
                <w:szCs w:val="20"/>
              </w:rPr>
              <w:t>Planungsbericht</w:t>
            </w:r>
          </w:p>
        </w:tc>
        <w:tc>
          <w:tcPr>
            <w:tcW w:w="3827"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c>
          <w:tcPr>
            <w:tcW w:w="1838" w:type="dxa"/>
          </w:tcPr>
          <w:p w:rsidR="00FD5008" w:rsidRPr="006B3868" w:rsidRDefault="00FD5008" w:rsidP="005C3ADF">
            <w:pPr>
              <w:rPr>
                <w:rFonts w:cs="Arial"/>
                <w:sz w:val="20"/>
                <w:szCs w:val="20"/>
              </w:rPr>
            </w:pPr>
            <w:r w:rsidRPr="006B3868">
              <w:rPr>
                <w:rFonts w:cs="Arial"/>
                <w:b/>
                <w:bCs/>
                <w:sz w:val="20"/>
                <w:szCs w:val="20"/>
              </w:rPr>
              <w:t>Handlungsfeld 1: Bevölkerungsentwicklung</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Bevölkerung der Gemeinde Diepoldsau ist im Durchschnitt der letzten 25 Jahren um ca.</w:t>
            </w:r>
          </w:p>
          <w:p w:rsidR="00FD5008" w:rsidRPr="006B3868" w:rsidRDefault="00FD5008" w:rsidP="005C3ADF">
            <w:pPr>
              <w:autoSpaceDE w:val="0"/>
              <w:autoSpaceDN w:val="0"/>
              <w:adjustRightInd w:val="0"/>
              <w:rPr>
                <w:rFonts w:cs="Arial"/>
                <w:sz w:val="20"/>
                <w:szCs w:val="20"/>
              </w:rPr>
            </w:pPr>
            <w:r w:rsidRPr="006B3868">
              <w:rPr>
                <w:rFonts w:cs="Arial"/>
                <w:sz w:val="20"/>
                <w:szCs w:val="20"/>
              </w:rPr>
              <w:t>2.14% pro Jahr gewachsen. Aus der Bevölkerungsumfrage geht hervor, dass rund die Hälfte aller Befragten kein weiteres Bevölkerungswachstum in der Gemeinde mehr wünschen.</w:t>
            </w:r>
          </w:p>
        </w:tc>
        <w:tc>
          <w:tcPr>
            <w:tcW w:w="3827" w:type="dxa"/>
          </w:tcPr>
          <w:p w:rsidR="00FD5008" w:rsidRPr="006B3868" w:rsidRDefault="00FD5008" w:rsidP="005C3ADF">
            <w:pPr>
              <w:rPr>
                <w:rFonts w:cs="Arial"/>
                <w:b/>
                <w:sz w:val="20"/>
                <w:szCs w:val="20"/>
              </w:rPr>
            </w:pPr>
            <w:r w:rsidRPr="006B3868">
              <w:rPr>
                <w:rFonts w:cs="Arial"/>
                <w:b/>
                <w:sz w:val="20"/>
                <w:szCs w:val="20"/>
              </w:rPr>
              <w:t xml:space="preserve">SüdRing übernimmt sämtlichen   Durchgangs - Verkehr unabhängig der Bevölkerungsentwicklung in Diepoldsau . </w:t>
            </w:r>
          </w:p>
        </w:tc>
      </w:tr>
      <w:tr w:rsidR="00FD5008" w:rsidRPr="006B3868" w:rsidTr="005C3ADF">
        <w:tc>
          <w:tcPr>
            <w:tcW w:w="1838" w:type="dxa"/>
          </w:tcPr>
          <w:p w:rsidR="00FD5008" w:rsidRPr="006B3868" w:rsidRDefault="00FD5008" w:rsidP="005C3ADF">
            <w:pPr>
              <w:rPr>
                <w:rFonts w:cs="Arial"/>
                <w:sz w:val="20"/>
                <w:szCs w:val="20"/>
              </w:rPr>
            </w:pPr>
            <w:r w:rsidRPr="006B3868">
              <w:rPr>
                <w:rFonts w:cs="Arial"/>
                <w:b/>
                <w:bCs/>
                <w:sz w:val="20"/>
                <w:szCs w:val="20"/>
              </w:rPr>
              <w:t>Handlungsfeld 2: Entwicklung von Gewerbe und Industrie</w:t>
            </w:r>
            <w:r w:rsidRPr="006B3868">
              <w:rPr>
                <w:rFonts w:cs="Arial"/>
                <w:sz w:val="20"/>
                <w:szCs w:val="20"/>
              </w:rPr>
              <w:t xml:space="preserve"> </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In der Gemeinde Diepoldsau sind aktuell rund 170 Gewerbe- und Industriebetriebe angesiedelt.</w:t>
            </w:r>
          </w:p>
          <w:p w:rsidR="00FD5008" w:rsidRPr="006B3868" w:rsidRDefault="00FD5008" w:rsidP="005C3ADF">
            <w:pPr>
              <w:autoSpaceDE w:val="0"/>
              <w:autoSpaceDN w:val="0"/>
              <w:adjustRightInd w:val="0"/>
              <w:rPr>
                <w:rFonts w:cs="Arial"/>
                <w:sz w:val="20"/>
                <w:szCs w:val="20"/>
              </w:rPr>
            </w:pPr>
            <w:r w:rsidRPr="006B3868">
              <w:rPr>
                <w:rFonts w:cs="Arial"/>
                <w:sz w:val="20"/>
                <w:szCs w:val="20"/>
              </w:rPr>
              <w:t>Viele dieser Betriebe sind KMU‘s, nur wenige Unternehmen weisen Arbeitsplatzzahlen</w:t>
            </w:r>
          </w:p>
          <w:p w:rsidR="00FD5008" w:rsidRPr="006B3868" w:rsidRDefault="00FD5008" w:rsidP="005C3ADF">
            <w:pPr>
              <w:autoSpaceDE w:val="0"/>
              <w:autoSpaceDN w:val="0"/>
              <w:adjustRightInd w:val="0"/>
              <w:rPr>
                <w:rFonts w:cs="Arial"/>
                <w:sz w:val="20"/>
                <w:szCs w:val="20"/>
              </w:rPr>
            </w:pPr>
            <w:r w:rsidRPr="006B3868">
              <w:rPr>
                <w:rFonts w:cs="Arial"/>
                <w:sz w:val="20"/>
                <w:szCs w:val="20"/>
              </w:rPr>
              <w:t>von mehr als 100 auf. Rund die Hälfte der ansässigen Betriebe planen gemäss der Gewerbeumfrage eine kurz- oder mittelfristige Erweiterung ihres Betriebes</w:t>
            </w:r>
          </w:p>
        </w:tc>
        <w:tc>
          <w:tcPr>
            <w:tcW w:w="3827" w:type="dxa"/>
          </w:tcPr>
          <w:p w:rsidR="00FD5008" w:rsidRPr="006B3868" w:rsidRDefault="00FD5008" w:rsidP="005C3ADF">
            <w:pPr>
              <w:rPr>
                <w:rFonts w:cs="Arial"/>
                <w:b/>
                <w:bCs/>
                <w:sz w:val="20"/>
                <w:szCs w:val="20"/>
              </w:rPr>
            </w:pPr>
            <w:r w:rsidRPr="006B3868">
              <w:rPr>
                <w:rFonts w:cs="Arial"/>
                <w:noProof/>
                <w:sz w:val="20"/>
                <w:szCs w:val="20"/>
                <w:lang w:eastAsia="de-DE"/>
              </w:rPr>
              <mc:AlternateContent>
                <mc:Choice Requires="wps">
                  <w:drawing>
                    <wp:anchor distT="0" distB="0" distL="114300" distR="114300" simplePos="0" relativeHeight="251667456" behindDoc="0" locked="0" layoutInCell="1" allowOverlap="1" wp14:anchorId="71D042C7" wp14:editId="5D9EC24E">
                      <wp:simplePos x="0" y="0"/>
                      <wp:positionH relativeFrom="column">
                        <wp:posOffset>1389063</wp:posOffset>
                      </wp:positionH>
                      <wp:positionV relativeFrom="paragraph">
                        <wp:posOffset>252413</wp:posOffset>
                      </wp:positionV>
                      <wp:extent cx="257810" cy="551815"/>
                      <wp:effectExtent l="24447" t="13653" r="0" b="33337"/>
                      <wp:wrapNone/>
                      <wp:docPr id="30" name="Pfeil nach unten 30"/>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99E9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 o:spid="_x0000_s1026" type="#_x0000_t67" style="position:absolute;margin-left:109.4pt;margin-top:19.9pt;width:20.3pt;height:43.4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" adj="16554" fillcolor="#5b9bd5" strokecolor="#41719c" strokeweight="1pt"/>
                  </w:pict>
                </mc:Fallback>
              </mc:AlternateContent>
            </w:r>
            <w:r w:rsidRPr="006B3868">
              <w:rPr>
                <w:rFonts w:cs="Arial"/>
                <w:b/>
                <w:bCs/>
                <w:sz w:val="20"/>
                <w:szCs w:val="20"/>
              </w:rPr>
              <w:t>Südring mit Werkseinfahrten ist prädestiniert, Industriezonen auszusiedeln.</w:t>
            </w:r>
          </w:p>
          <w:p w:rsidR="00FD5008" w:rsidRPr="006B3868" w:rsidRDefault="00FD5008" w:rsidP="005C3ADF">
            <w:pPr>
              <w:rPr>
                <w:rFonts w:cs="Arial"/>
                <w:b/>
                <w:bCs/>
                <w:sz w:val="20"/>
                <w:szCs w:val="20"/>
              </w:rPr>
            </w:pPr>
          </w:p>
          <w:p w:rsidR="00FD5008" w:rsidRPr="006B3868" w:rsidRDefault="00FD5008" w:rsidP="005C3ADF">
            <w:pPr>
              <w:rPr>
                <w:rFonts w:cs="Arial"/>
                <w:b/>
                <w:bCs/>
                <w:sz w:val="20"/>
                <w:szCs w:val="20"/>
              </w:rPr>
            </w:pPr>
          </w:p>
          <w:p w:rsidR="00FD5008" w:rsidRPr="006B3868" w:rsidRDefault="00FD5008" w:rsidP="005C3ADF">
            <w:pPr>
              <w:rPr>
                <w:rFonts w:cs="Arial"/>
                <w:b/>
                <w:bCs/>
                <w:sz w:val="20"/>
                <w:szCs w:val="20"/>
              </w:rPr>
            </w:pPr>
            <w:r w:rsidRPr="006B3868">
              <w:rPr>
                <w:rFonts w:cs="Arial"/>
                <w:b/>
                <w:bCs/>
                <w:sz w:val="20"/>
                <w:szCs w:val="20"/>
              </w:rPr>
              <w:t>Wiesen, Agerst, Heldbüchi, Hintere Schwelli, Jöhi</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3: Verkehrsentwicklung</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Im Bereich des Verkehrs besteht von Seiten der Bevölkerung ein grosses Anliegen in der Reduktion der Verkehrsbelastung auf der Durchfahrtsstrasse,</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r w:rsidRPr="006B3868">
              <w:rPr>
                <w:rFonts w:cs="Arial"/>
                <w:sz w:val="20"/>
                <w:szCs w:val="20"/>
              </w:rPr>
              <w:t>Auch auf regionaler Ebene wurde das Problem der stark belasteten Ortsdurchfahrt erkannt.</w:t>
            </w:r>
          </w:p>
        </w:tc>
        <w:tc>
          <w:tcPr>
            <w:tcW w:w="3827" w:type="dxa"/>
          </w:tcPr>
          <w:p w:rsidR="00FD5008" w:rsidRPr="006B3868" w:rsidRDefault="00FD5008" w:rsidP="005C3ADF">
            <w:pPr>
              <w:rPr>
                <w:rFonts w:cs="Arial"/>
                <w:b/>
                <w:noProof/>
                <w:sz w:val="20"/>
                <w:szCs w:val="20"/>
                <w:lang w:eastAsia="de-DE"/>
              </w:rPr>
            </w:pPr>
            <w:r w:rsidRPr="006B3868">
              <w:rPr>
                <w:rFonts w:cs="Arial"/>
                <w:b/>
                <w:noProof/>
                <w:sz w:val="20"/>
                <w:szCs w:val="20"/>
                <w:lang w:eastAsia="de-DE"/>
              </w:rPr>
              <mc:AlternateContent>
                <mc:Choice Requires="wps">
                  <w:drawing>
                    <wp:anchor distT="0" distB="0" distL="114300" distR="114300" simplePos="0" relativeHeight="251668480" behindDoc="0" locked="0" layoutInCell="1" allowOverlap="1" wp14:anchorId="2E910779" wp14:editId="0CD87E55">
                      <wp:simplePos x="0" y="0"/>
                      <wp:positionH relativeFrom="column">
                        <wp:posOffset>1509880</wp:posOffset>
                      </wp:positionH>
                      <wp:positionV relativeFrom="paragraph">
                        <wp:posOffset>94465</wp:posOffset>
                      </wp:positionV>
                      <wp:extent cx="257810" cy="551815"/>
                      <wp:effectExtent l="24447" t="13653" r="0" b="33337"/>
                      <wp:wrapNone/>
                      <wp:docPr id="31" name="Pfeil nach unten 31"/>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B3454" id="Pfeil nach unten 31" o:spid="_x0000_s1026" type="#_x0000_t67" style="position:absolute;margin-left:118.9pt;margin-top:7.45pt;width:20.3pt;height:43.4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" adj="16554" fillcolor="red" strokecolor="#41719c" strokeweight="1pt"/>
                  </w:pict>
                </mc:Fallback>
              </mc:AlternateContent>
            </w:r>
            <w:r w:rsidRPr="006B3868">
              <w:rPr>
                <w:rFonts w:cs="Arial"/>
                <w:b/>
                <w:noProof/>
                <w:sz w:val="20"/>
                <w:szCs w:val="20"/>
                <w:lang w:eastAsia="de-DE"/>
              </w:rPr>
              <w:t>Südring entlastet Durchgangstrasse (Hohenemserstrasse/Tramstrasse um 60 %</w:t>
            </w:r>
          </w:p>
          <w:p w:rsidR="00FD5008" w:rsidRPr="006B3868" w:rsidRDefault="00FD5008" w:rsidP="005C3ADF">
            <w:pPr>
              <w:rPr>
                <w:rFonts w:cs="Arial"/>
                <w:b/>
                <w:noProof/>
                <w:sz w:val="20"/>
                <w:szCs w:val="20"/>
                <w:lang w:eastAsia="de-DE"/>
              </w:rPr>
            </w:pPr>
            <w:r w:rsidRPr="006B3868">
              <w:rPr>
                <w:rFonts w:cs="Arial"/>
                <w:b/>
                <w:noProof/>
                <w:sz w:val="20"/>
                <w:szCs w:val="20"/>
                <w:lang w:eastAsia="de-DE"/>
              </w:rPr>
              <w:t>Freiraum Hohenemserstrasse wird aufgewertet</w:t>
            </w:r>
          </w:p>
          <w:p w:rsidR="00FD5008" w:rsidRPr="006B3868" w:rsidRDefault="00FD5008" w:rsidP="005C3ADF">
            <w:pPr>
              <w:rPr>
                <w:rFonts w:cs="Arial"/>
                <w:noProof/>
                <w:sz w:val="20"/>
                <w:szCs w:val="20"/>
                <w:lang w:eastAsia="de-DE"/>
              </w:rPr>
            </w:pPr>
          </w:p>
          <w:p w:rsidR="00FD5008" w:rsidRPr="006B3868" w:rsidRDefault="00FD5008" w:rsidP="005C3ADF">
            <w:pPr>
              <w:rPr>
                <w:rFonts w:cs="Arial"/>
                <w:b/>
                <w:bCs/>
                <w:sz w:val="20"/>
                <w:szCs w:val="20"/>
              </w:rPr>
            </w:pPr>
          </w:p>
        </w:tc>
      </w:tr>
      <w:tr w:rsidR="00FD5008" w:rsidRPr="006B3868" w:rsidTr="005C3ADF">
        <w:tc>
          <w:tcPr>
            <w:tcW w:w="1838" w:type="dxa"/>
          </w:tcPr>
          <w:p w:rsidR="00FD5008" w:rsidRPr="006B3868" w:rsidRDefault="00FD5008" w:rsidP="005C3ADF">
            <w:pPr>
              <w:rPr>
                <w:rFonts w:cs="Arial"/>
                <w:b/>
                <w:bCs/>
                <w:sz w:val="20"/>
                <w:szCs w:val="20"/>
              </w:rPr>
            </w:pP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Planung einer Umfahrungslösung als Verbindung der beiden Autobahnen auf Schweizer</w:t>
            </w:r>
          </w:p>
          <w:p w:rsidR="00FD5008" w:rsidRPr="006B3868" w:rsidRDefault="00FD5008" w:rsidP="005C3ADF">
            <w:pPr>
              <w:autoSpaceDE w:val="0"/>
              <w:autoSpaceDN w:val="0"/>
              <w:adjustRightInd w:val="0"/>
              <w:rPr>
                <w:rFonts w:cs="Arial"/>
                <w:sz w:val="20"/>
                <w:szCs w:val="20"/>
              </w:rPr>
            </w:pPr>
            <w:r w:rsidRPr="006B3868">
              <w:rPr>
                <w:rFonts w:cs="Arial"/>
                <w:sz w:val="20"/>
                <w:szCs w:val="20"/>
              </w:rPr>
              <w:t>und Österreichischer Seite wurde gestartet.</w:t>
            </w:r>
          </w:p>
        </w:tc>
        <w:tc>
          <w:tcPr>
            <w:tcW w:w="3827" w:type="dxa"/>
          </w:tcPr>
          <w:p w:rsidR="00FD5008" w:rsidRPr="006B3868" w:rsidRDefault="00FD5008" w:rsidP="005C3ADF">
            <w:pPr>
              <w:rPr>
                <w:rFonts w:cs="Arial"/>
                <w:b/>
                <w:noProof/>
                <w:sz w:val="20"/>
                <w:szCs w:val="20"/>
                <w:highlight w:val="yellow"/>
                <w:lang w:eastAsia="de-DE"/>
              </w:rPr>
            </w:pPr>
            <w:r w:rsidRPr="006B3868">
              <w:rPr>
                <w:rFonts w:cs="Arial"/>
                <w:b/>
                <w:noProof/>
                <w:sz w:val="20"/>
                <w:szCs w:val="20"/>
                <w:highlight w:val="yellow"/>
                <w:lang w:eastAsia="de-DE"/>
              </w:rPr>
              <w:t>Gemeinde Altach : Verbindung der beiden Autobahnen : Wird nicht weiterverfolgt</w:t>
            </w:r>
          </w:p>
          <w:p w:rsidR="00FD5008" w:rsidRPr="006B3868" w:rsidRDefault="00FD5008" w:rsidP="005C3ADF">
            <w:pPr>
              <w:rPr>
                <w:rFonts w:cs="Arial"/>
                <w:b/>
                <w:noProof/>
                <w:sz w:val="20"/>
                <w:szCs w:val="20"/>
                <w:highlight w:val="yellow"/>
                <w:lang w:eastAsia="de-DE"/>
              </w:rPr>
            </w:pPr>
          </w:p>
          <w:p w:rsidR="00FD5008" w:rsidRPr="006B3868" w:rsidRDefault="00FD5008" w:rsidP="005C3ADF">
            <w:pPr>
              <w:rPr>
                <w:rFonts w:cs="Arial"/>
                <w:b/>
                <w:noProof/>
                <w:sz w:val="20"/>
                <w:szCs w:val="20"/>
                <w:highlight w:val="yellow"/>
                <w:lang w:eastAsia="de-DE"/>
              </w:rPr>
            </w:pPr>
          </w:p>
          <w:p w:rsidR="00FD5008" w:rsidRPr="006B3868" w:rsidRDefault="00FD5008" w:rsidP="005C3ADF">
            <w:pPr>
              <w:rPr>
                <w:rFonts w:cs="Arial"/>
                <w:b/>
                <w:noProof/>
                <w:sz w:val="20"/>
                <w:szCs w:val="20"/>
                <w:highlight w:val="yellow"/>
                <w:lang w:eastAsia="de-DE"/>
              </w:rPr>
            </w:pPr>
          </w:p>
          <w:p w:rsidR="00FD5008" w:rsidRPr="006B3868" w:rsidRDefault="00FD5008" w:rsidP="005C3ADF">
            <w:pPr>
              <w:rPr>
                <w:rFonts w:cs="Arial"/>
                <w:noProof/>
                <w:sz w:val="20"/>
                <w:szCs w:val="20"/>
                <w:lang w:eastAsia="de-DE"/>
              </w:rPr>
            </w:pPr>
          </w:p>
        </w:tc>
      </w:tr>
      <w:tr w:rsidR="00FD5008" w:rsidRPr="006B3868" w:rsidTr="005C3ADF">
        <w:tc>
          <w:tcPr>
            <w:tcW w:w="1838" w:type="dxa"/>
          </w:tcPr>
          <w:p w:rsidR="00FD5008" w:rsidRPr="006B3868" w:rsidRDefault="00FD5008" w:rsidP="005C3ADF">
            <w:pPr>
              <w:rPr>
                <w:rFonts w:cs="Arial"/>
                <w:b/>
                <w:bCs/>
                <w:sz w:val="20"/>
                <w:szCs w:val="20"/>
              </w:rPr>
            </w:pP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Im Rahmen der Umsetzung dieses Konzepts werden in den nächsten Jahren in Diepoldsau 14 Tempo30-Zonen geschaffen, wodurch auch dem Anliegen nach verkehrsberuhigten Quartieren Rechnung getragen wird.</w:t>
            </w:r>
          </w:p>
        </w:tc>
        <w:tc>
          <w:tcPr>
            <w:tcW w:w="3827" w:type="dxa"/>
          </w:tcPr>
          <w:p w:rsidR="00FD5008" w:rsidRPr="006B3868" w:rsidRDefault="00FD5008" w:rsidP="005C3ADF">
            <w:pPr>
              <w:rPr>
                <w:rFonts w:cs="Arial"/>
                <w:b/>
                <w:noProof/>
                <w:sz w:val="20"/>
                <w:szCs w:val="20"/>
                <w:highlight w:val="yellow"/>
                <w:lang w:eastAsia="de-DE"/>
              </w:rPr>
            </w:pPr>
            <w:r w:rsidRPr="006B3868">
              <w:rPr>
                <w:rFonts w:cs="Arial"/>
                <w:b/>
                <w:noProof/>
                <w:sz w:val="20"/>
                <w:szCs w:val="20"/>
                <w:highlight w:val="yellow"/>
                <w:lang w:eastAsia="de-DE"/>
              </w:rPr>
              <w:t>Wird umgesetzt.!!!</w:t>
            </w:r>
          </w:p>
          <w:p w:rsidR="00FD5008" w:rsidRPr="006B3868" w:rsidRDefault="00FD5008" w:rsidP="005C3ADF">
            <w:pPr>
              <w:rPr>
                <w:rFonts w:cs="Arial"/>
                <w:b/>
                <w:noProof/>
                <w:sz w:val="20"/>
                <w:szCs w:val="20"/>
                <w:highlight w:val="yellow"/>
                <w:lang w:eastAsia="de-DE"/>
              </w:rPr>
            </w:pPr>
            <w:r w:rsidRPr="006B3868">
              <w:rPr>
                <w:rFonts w:cs="Arial"/>
                <w:b/>
                <w:noProof/>
                <w:sz w:val="20"/>
                <w:szCs w:val="20"/>
                <w:highlight w:val="yellow"/>
                <w:lang w:eastAsia="de-DE"/>
              </w:rPr>
              <w:t>Südring entlastet 60% interner Verkehr</w:t>
            </w:r>
          </w:p>
          <w:p w:rsidR="00FD5008" w:rsidRPr="006B3868" w:rsidRDefault="00FD5008" w:rsidP="005C3ADF">
            <w:pPr>
              <w:rPr>
                <w:rFonts w:cs="Arial"/>
                <w:b/>
                <w:noProof/>
                <w:sz w:val="20"/>
                <w:szCs w:val="20"/>
                <w:highlight w:val="yellow"/>
                <w:lang w:eastAsia="de-DE"/>
              </w:rPr>
            </w:pPr>
            <w:r w:rsidRPr="006B3868">
              <w:rPr>
                <w:rFonts w:cs="Arial"/>
                <w:b/>
                <w:noProof/>
                <w:sz w:val="20"/>
                <w:szCs w:val="20"/>
                <w:highlight w:val="yellow"/>
                <w:lang w:eastAsia="de-DE"/>
              </w:rPr>
              <w:t>öV wird attraktiv – keine Stau‘s</w:t>
            </w:r>
          </w:p>
          <w:p w:rsidR="00FD5008" w:rsidRPr="006B3868" w:rsidRDefault="00FD5008" w:rsidP="005C3ADF">
            <w:pPr>
              <w:rPr>
                <w:rFonts w:cs="Arial"/>
                <w:b/>
                <w:noProof/>
                <w:sz w:val="20"/>
                <w:szCs w:val="20"/>
                <w:highlight w:val="yellow"/>
                <w:lang w:eastAsia="de-DE"/>
              </w:rPr>
            </w:pPr>
            <w:r w:rsidRPr="006B3868">
              <w:rPr>
                <w:rFonts w:cs="Arial"/>
                <w:b/>
                <w:noProof/>
                <w:sz w:val="20"/>
                <w:szCs w:val="20"/>
                <w:highlight w:val="yellow"/>
                <w:lang w:eastAsia="de-DE"/>
              </w:rPr>
              <w:t>Velo-Schnellstrasse auf der Hauptstrasse lässt sich langfristig verwirklichen (Kopenhagen)</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4: Siedlungsentwicklung nach Innen</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Gleichzeitig kommt in den Ergebnissen der Bevölkerungsumfrage auch zum Ausdruck, dass mehr öffentliche Grün- und Freiflächen im Inneren des  Siedlungsgebietes geschaffen werden sollen. Dies zeigt, wie wichtig bei der Innenentwicklung die Aspekte der Grün- und Aussenraumplanung sind.</w:t>
            </w:r>
          </w:p>
          <w:p w:rsidR="00FD5008" w:rsidRPr="006B3868" w:rsidRDefault="00FD5008" w:rsidP="005C3ADF">
            <w:pPr>
              <w:autoSpaceDE w:val="0"/>
              <w:autoSpaceDN w:val="0"/>
              <w:adjustRightInd w:val="0"/>
              <w:rPr>
                <w:rFonts w:cs="Arial"/>
                <w:sz w:val="20"/>
                <w:szCs w:val="20"/>
              </w:rPr>
            </w:pPr>
          </w:p>
        </w:tc>
        <w:tc>
          <w:tcPr>
            <w:tcW w:w="3827" w:type="dxa"/>
          </w:tcPr>
          <w:p w:rsidR="00FD5008" w:rsidRPr="006B3868" w:rsidRDefault="00FD5008" w:rsidP="005C3ADF">
            <w:pPr>
              <w:rPr>
                <w:rFonts w:cs="Arial"/>
                <w:noProof/>
                <w:sz w:val="20"/>
                <w:szCs w:val="20"/>
                <w:lang w:eastAsia="de-DE"/>
              </w:rPr>
            </w:pPr>
            <w:r w:rsidRPr="006B3868">
              <w:rPr>
                <w:rFonts w:cs="Arial"/>
                <w:noProof/>
                <w:sz w:val="20"/>
                <w:szCs w:val="20"/>
                <w:lang w:eastAsia="de-DE"/>
              </w:rPr>
              <w:t>Südring befindet sich am äussersten Rand des Gemeindegebietes- auch in hundert Jahren kein Hindernis für grün-und Freiflächen im innern.</w:t>
            </w:r>
          </w:p>
          <w:p w:rsidR="00FD5008" w:rsidRPr="006B3868" w:rsidRDefault="00FD5008" w:rsidP="005C3ADF">
            <w:pPr>
              <w:rPr>
                <w:rFonts w:cs="Arial"/>
                <w:b/>
                <w:noProof/>
                <w:sz w:val="20"/>
                <w:szCs w:val="20"/>
                <w:highlight w:val="yellow"/>
                <w:lang w:eastAsia="de-DE"/>
              </w:rPr>
            </w:pP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5: Schutz und Nutzung im Bereich der Kulturgüter</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Kommt die Gemeinde nach sorgfältiger Abwägung zum Schluss, dass</w:t>
            </w:r>
          </w:p>
          <w:p w:rsidR="00FD5008" w:rsidRPr="006B3868" w:rsidRDefault="00FD5008" w:rsidP="005C3ADF">
            <w:pPr>
              <w:autoSpaceDE w:val="0"/>
              <w:autoSpaceDN w:val="0"/>
              <w:adjustRightInd w:val="0"/>
              <w:rPr>
                <w:rFonts w:cs="Arial"/>
                <w:sz w:val="20"/>
                <w:szCs w:val="20"/>
              </w:rPr>
            </w:pPr>
            <w:r w:rsidRPr="006B3868">
              <w:rPr>
                <w:rFonts w:cs="Arial"/>
                <w:sz w:val="20"/>
                <w:szCs w:val="20"/>
              </w:rPr>
              <w:t>die Siedlungserneuerung höher zu gewichten sei als der Erhalt der ursprünglichen dörflichen</w:t>
            </w:r>
          </w:p>
          <w:p w:rsidR="00FD5008" w:rsidRPr="006B3868" w:rsidRDefault="00FD5008" w:rsidP="005C3ADF">
            <w:pPr>
              <w:autoSpaceDE w:val="0"/>
              <w:autoSpaceDN w:val="0"/>
              <w:adjustRightInd w:val="0"/>
              <w:rPr>
                <w:rFonts w:cs="Arial"/>
                <w:sz w:val="20"/>
                <w:szCs w:val="20"/>
              </w:rPr>
            </w:pPr>
            <w:r w:rsidRPr="006B3868">
              <w:rPr>
                <w:rFonts w:cs="Arial"/>
                <w:sz w:val="20"/>
                <w:szCs w:val="20"/>
              </w:rPr>
              <w:t>Struktur von lokaler Bedeutung, so erscheint es sinnvoll, prägende, historisch wertvolle Einzelobjekte</w:t>
            </w:r>
          </w:p>
          <w:p w:rsidR="00FD5008" w:rsidRPr="006B3868" w:rsidRDefault="00FD5008" w:rsidP="005C3ADF">
            <w:pPr>
              <w:autoSpaceDE w:val="0"/>
              <w:autoSpaceDN w:val="0"/>
              <w:adjustRightInd w:val="0"/>
              <w:rPr>
                <w:rFonts w:cs="Arial"/>
                <w:sz w:val="20"/>
                <w:szCs w:val="20"/>
              </w:rPr>
            </w:pPr>
            <w:r w:rsidRPr="006B3868">
              <w:rPr>
                <w:rFonts w:cs="Arial"/>
                <w:sz w:val="20"/>
                <w:szCs w:val="20"/>
              </w:rPr>
              <w:lastRenderedPageBreak/>
              <w:t>zu schützen und auf ausgedehnte Ortsbildschutzgebiete zu verzichten.</w:t>
            </w:r>
          </w:p>
          <w:p w:rsidR="00FD5008" w:rsidRPr="006B3868" w:rsidRDefault="00FD5008" w:rsidP="005C3ADF">
            <w:pPr>
              <w:autoSpaceDE w:val="0"/>
              <w:autoSpaceDN w:val="0"/>
              <w:adjustRightInd w:val="0"/>
              <w:rPr>
                <w:rFonts w:cs="Arial"/>
                <w:sz w:val="20"/>
                <w:szCs w:val="20"/>
              </w:rPr>
            </w:pPr>
          </w:p>
        </w:tc>
        <w:tc>
          <w:tcPr>
            <w:tcW w:w="3827" w:type="dxa"/>
          </w:tcPr>
          <w:p w:rsidR="00FD5008" w:rsidRPr="006B3868" w:rsidRDefault="00FD5008" w:rsidP="005C3ADF">
            <w:pPr>
              <w:rPr>
                <w:rFonts w:cs="Arial"/>
                <w:noProof/>
                <w:sz w:val="20"/>
                <w:szCs w:val="20"/>
                <w:lang w:eastAsia="de-DE"/>
              </w:rPr>
            </w:pPr>
            <w:r w:rsidRPr="006B3868">
              <w:rPr>
                <w:rFonts w:cs="Arial"/>
                <w:noProof/>
                <w:sz w:val="20"/>
                <w:szCs w:val="20"/>
                <w:lang w:eastAsia="de-DE"/>
              </w:rPr>
              <w:lastRenderedPageBreak/>
              <w:t xml:space="preserve">Südring leitet Durchgangsverkehr um. </w:t>
            </w:r>
          </w:p>
          <w:p w:rsidR="00FD5008" w:rsidRPr="006B3868" w:rsidRDefault="00FD5008" w:rsidP="005C3ADF">
            <w:pPr>
              <w:rPr>
                <w:rFonts w:cs="Arial"/>
                <w:noProof/>
                <w:sz w:val="20"/>
                <w:szCs w:val="20"/>
                <w:lang w:eastAsia="de-DE"/>
              </w:rPr>
            </w:pPr>
            <w:r w:rsidRPr="006B3868">
              <w:rPr>
                <w:rFonts w:cs="Arial"/>
                <w:noProof/>
                <w:sz w:val="20"/>
                <w:szCs w:val="20"/>
                <w:lang w:eastAsia="de-DE"/>
              </w:rPr>
              <w:t xml:space="preserve">Hohenemserstrasse/Tramstrasse kann sich zu einer  gesellschaftlichen /kulturellen Strasse entwickeln. </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6: Umgang mit dem Übrigen Gemeindegebiet</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Diese Gebiete galten als zukünftiges Diepoldsauerwartungsland.</w:t>
            </w:r>
          </w:p>
          <w:p w:rsidR="00FD5008" w:rsidRPr="006B3868" w:rsidRDefault="00FD5008" w:rsidP="005C3ADF">
            <w:pPr>
              <w:autoSpaceDE w:val="0"/>
              <w:autoSpaceDN w:val="0"/>
              <w:adjustRightInd w:val="0"/>
              <w:rPr>
                <w:rFonts w:cs="Arial"/>
                <w:sz w:val="20"/>
                <w:szCs w:val="20"/>
              </w:rPr>
            </w:pPr>
            <w:r w:rsidRPr="006B3868">
              <w:rPr>
                <w:rFonts w:cs="Arial"/>
                <w:sz w:val="20"/>
                <w:szCs w:val="20"/>
              </w:rPr>
              <w:t>Es gelten rechtlich dieselben Bestimmungen wie in der Landwirtschaftszone, da es sich nicht um eine Bauzone handelt. Zonenpläne der heutigen Generation kennen keine ueG‘s mehr.</w:t>
            </w:r>
          </w:p>
        </w:tc>
        <w:tc>
          <w:tcPr>
            <w:tcW w:w="3827" w:type="dxa"/>
          </w:tcPr>
          <w:p w:rsidR="00FD5008" w:rsidRPr="006B3868" w:rsidRDefault="00FD5008" w:rsidP="005C3ADF">
            <w:pPr>
              <w:rPr>
                <w:rFonts w:cs="Arial"/>
                <w:noProof/>
                <w:sz w:val="20"/>
                <w:szCs w:val="20"/>
                <w:lang w:eastAsia="de-DE"/>
              </w:rPr>
            </w:pPr>
            <w:r w:rsidRPr="006B3868">
              <w:rPr>
                <w:rFonts w:cs="Arial"/>
                <w:noProof/>
                <w:sz w:val="20"/>
                <w:szCs w:val="20"/>
                <w:lang w:eastAsia="de-DE"/>
              </w:rPr>
              <w:t>Rücksichtnahme auf kant. Richtplan, Fruchtfolgeflächen ist Voraussetzung</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7: Siedlungsränder</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Aufgrund der Morphologie des Siedlungsgebietes von Diepoldsau ist es schwierig, klare Siedlungsränder zu finden. Damit Siedlungsränder als solche wahrgenommen werden und als langfristige Siedlungsbegrenzung dienen können, ist es wichtig, dass diese in der Landschaft erleb- und wahrnehmbar sind. Dies unterstützt auch die Bedeutung der siedlungsnahen Wege als wichtiges Naherholungsgebiet, was in der Bevölkerungsumfrage zum Ausdruck gebracht wurde. Im Rahmen der Ortsbegehung wurden verschiedene Siedlungsrandtypen in der Gemeinde Diepoldsau identifiziert. Beispiele sind Strassen entlang der Siedlungsränder, Bäche und Kanäle mit einer naturnahen Uferbepflanzung, natürlich gestaltete Obstgärten mit einem fliessenden Übergang zwischen Siedlung und Landschaft und angehobene Gärten mit einer künstlich geschaffenen Böschung entlang der Bebauungsgrenze.</w:t>
            </w:r>
          </w:p>
        </w:tc>
        <w:tc>
          <w:tcPr>
            <w:tcW w:w="3827" w:type="dxa"/>
          </w:tcPr>
          <w:p w:rsidR="00FD5008" w:rsidRPr="006B3868" w:rsidRDefault="00FD5008" w:rsidP="005C3ADF">
            <w:pPr>
              <w:rPr>
                <w:rFonts w:cs="Arial"/>
                <w:noProof/>
                <w:sz w:val="20"/>
                <w:szCs w:val="20"/>
                <w:lang w:eastAsia="de-DE"/>
              </w:rPr>
            </w:pPr>
            <w:r w:rsidRPr="006B3868">
              <w:rPr>
                <w:rFonts w:cs="Arial"/>
                <w:noProof/>
                <w:sz w:val="20"/>
                <w:szCs w:val="20"/>
                <w:lang w:eastAsia="de-DE"/>
              </w:rPr>
              <w:t>Südring befindet sich am äussersten Rand des Gemeindegebietes- auch in hundert Jahren kein Hindernis für grün-und Freiflächen im innern.</w:t>
            </w: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r w:rsidRPr="006B3868">
              <w:rPr>
                <w:rFonts w:cs="Arial"/>
                <w:noProof/>
                <w:sz w:val="20"/>
                <w:szCs w:val="20"/>
                <w:lang w:eastAsia="de-DE"/>
              </w:rPr>
              <w:t xml:space="preserve">Die Einbettung in die Landschaft lässt sich durch die Tieflage ideal durchführen               ( Umfahrung Arbon) </w:t>
            </w:r>
          </w:p>
          <w:p w:rsidR="00FD5008" w:rsidRPr="006B3868" w:rsidRDefault="00FD5008" w:rsidP="005C3ADF">
            <w:pPr>
              <w:rPr>
                <w:rFonts w:cs="Arial"/>
                <w:noProof/>
                <w:sz w:val="20"/>
                <w:szCs w:val="20"/>
                <w:lang w:eastAsia="de-DE"/>
              </w:rPr>
            </w:pPr>
            <w:r w:rsidRPr="006B3868">
              <w:rPr>
                <w:rFonts w:cs="Arial"/>
                <w:noProof/>
                <w:sz w:val="20"/>
                <w:szCs w:val="20"/>
                <w:lang w:eastAsia="de-DE"/>
              </w:rPr>
              <w:t xml:space="preserve">Eine Abrenzung zur Uferlanschaft kann enstprechend gestaltet werden. Aufwertung der Uferlandschaft. </w:t>
            </w: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p>
          <w:p w:rsidR="00FD5008" w:rsidRPr="006B3868" w:rsidRDefault="00FD5008" w:rsidP="005C3ADF">
            <w:pPr>
              <w:rPr>
                <w:rFonts w:cs="Arial"/>
                <w:noProof/>
                <w:sz w:val="20"/>
                <w:szCs w:val="20"/>
                <w:lang w:eastAsia="de-DE"/>
              </w:rPr>
            </w:pP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Handlungsfeld 8: Schutz und Nutzung im Bereich Natur</w:t>
            </w:r>
          </w:p>
        </w:tc>
        <w:tc>
          <w:tcPr>
            <w:tcW w:w="4111"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Der Neue Rhein mit dem Rheinvorland, dem Rheinkanal und dem Rheindamm sowie der Alte Rhein sind gemäss Bevölkerungsumfrage die wichtigsten  Naherholungsgebiete der Bevölkerung.</w:t>
            </w:r>
          </w:p>
          <w:p w:rsidR="00FD5008" w:rsidRPr="006B3868" w:rsidRDefault="00FD5008" w:rsidP="005C3ADF">
            <w:pPr>
              <w:autoSpaceDE w:val="0"/>
              <w:autoSpaceDN w:val="0"/>
              <w:adjustRightInd w:val="0"/>
              <w:rPr>
                <w:rFonts w:cs="Arial"/>
                <w:sz w:val="20"/>
                <w:szCs w:val="20"/>
              </w:rPr>
            </w:pPr>
            <w:r w:rsidRPr="006B3868">
              <w:rPr>
                <w:rFonts w:cs="Arial"/>
                <w:sz w:val="20"/>
                <w:szCs w:val="20"/>
              </w:rPr>
              <w:t>Genau in diesen Gebieten ist jedoch auch der Konflikt zwischen Naturschutzanliegen und der Erholungsnutzung sehr gross. Hinzu kommen die Interessen der Fischerei und des Hochwasserschutzes (beim neuen Rhein). In diesen ökologisch wertvollen Gebieten stellt sich die Frage, wie diese Nutzungskonflikte mittels Bestimmungen in der Schutzverordnung sinnvoll gelöst werden können.</w:t>
            </w:r>
          </w:p>
        </w:tc>
        <w:tc>
          <w:tcPr>
            <w:tcW w:w="3827" w:type="dxa"/>
          </w:tcPr>
          <w:p w:rsidR="00FD5008" w:rsidRPr="006B3868" w:rsidRDefault="00FD5008" w:rsidP="005C3ADF">
            <w:pPr>
              <w:rPr>
                <w:rFonts w:cs="Arial"/>
                <w:b/>
                <w:noProof/>
                <w:sz w:val="20"/>
                <w:szCs w:val="20"/>
                <w:lang w:eastAsia="de-DE"/>
              </w:rPr>
            </w:pPr>
            <w:r w:rsidRPr="006B3868">
              <w:rPr>
                <w:rFonts w:cs="Arial"/>
                <w:b/>
                <w:noProof/>
                <w:sz w:val="20"/>
                <w:szCs w:val="20"/>
                <w:lang w:eastAsia="de-DE"/>
              </w:rPr>
              <w:t xml:space="preserve">Im Bericht der Netzstrategie Raum, DHAMK nimmt der Umweltschutz den Raum von 30 % der Zielerfüllung ein. </w:t>
            </w:r>
          </w:p>
          <w:p w:rsidR="00FD5008" w:rsidRPr="006B3868" w:rsidRDefault="00FD5008" w:rsidP="005C3ADF">
            <w:pPr>
              <w:rPr>
                <w:rFonts w:cs="Arial"/>
                <w:b/>
                <w:noProof/>
                <w:sz w:val="20"/>
                <w:szCs w:val="20"/>
                <w:lang w:eastAsia="de-DE"/>
              </w:rPr>
            </w:pPr>
          </w:p>
          <w:p w:rsidR="00FD5008" w:rsidRPr="006B3868" w:rsidRDefault="00FD5008" w:rsidP="005C3ADF">
            <w:pPr>
              <w:rPr>
                <w:rFonts w:cs="Arial"/>
                <w:b/>
                <w:noProof/>
                <w:sz w:val="20"/>
                <w:szCs w:val="20"/>
                <w:lang w:eastAsia="de-DE"/>
              </w:rPr>
            </w:pPr>
            <w:r w:rsidRPr="006B3868">
              <w:rPr>
                <w:rFonts w:cs="Arial"/>
                <w:b/>
                <w:noProof/>
                <w:sz w:val="20"/>
                <w:szCs w:val="20"/>
                <w:lang w:eastAsia="de-DE"/>
              </w:rPr>
              <w:t xml:space="preserve">20 % werden vom Südring nicht tangiert oder werden in der Gesamtbeurteilung niedrig eingestuft. </w:t>
            </w:r>
          </w:p>
          <w:p w:rsidR="00FD5008" w:rsidRPr="006B3868" w:rsidRDefault="00FD5008" w:rsidP="005C3ADF">
            <w:pPr>
              <w:rPr>
                <w:rFonts w:cs="Arial"/>
                <w:b/>
                <w:noProof/>
                <w:sz w:val="20"/>
                <w:szCs w:val="20"/>
                <w:lang w:eastAsia="de-DE"/>
              </w:rPr>
            </w:pPr>
            <w:r w:rsidRPr="006B3868">
              <w:rPr>
                <w:rFonts w:cs="Arial"/>
                <w:b/>
                <w:noProof/>
                <w:sz w:val="20"/>
                <w:szCs w:val="20"/>
                <w:lang w:eastAsia="de-DE"/>
              </w:rPr>
              <w:t xml:space="preserve">Die restlichen 10 % (Flächenbeanspruchung, Beeinträchtigung der Lebensräume) müssen entsprechen ökologisch ausgeglichen werden. Nur dann ist der Weg zum Südring frei. </w:t>
            </w:r>
          </w:p>
          <w:p w:rsidR="00FD5008" w:rsidRPr="006B3868" w:rsidRDefault="00FD5008" w:rsidP="005C3ADF">
            <w:pPr>
              <w:rPr>
                <w:rFonts w:cs="Arial"/>
                <w:b/>
                <w:noProof/>
                <w:sz w:val="20"/>
                <w:szCs w:val="20"/>
                <w:lang w:eastAsia="de-DE"/>
              </w:rPr>
            </w:pPr>
            <w:r w:rsidRPr="006B3868">
              <w:rPr>
                <w:rFonts w:cs="Arial"/>
                <w:b/>
                <w:noProof/>
                <w:sz w:val="20"/>
                <w:szCs w:val="20"/>
                <w:lang w:eastAsia="de-DE"/>
              </w:rPr>
              <w:t>Schnellstrassen-Böschungen sind wichtig für dieArtenvielfalt und vernetzung der Oekosysteme</w:t>
            </w:r>
          </w:p>
          <w:p w:rsidR="00FD5008" w:rsidRPr="006B3868" w:rsidRDefault="00FD5008" w:rsidP="005C3ADF">
            <w:pPr>
              <w:rPr>
                <w:rFonts w:cs="Arial"/>
                <w:b/>
                <w:noProof/>
                <w:sz w:val="20"/>
                <w:szCs w:val="20"/>
                <w:lang w:eastAsia="de-DE"/>
              </w:rPr>
            </w:pPr>
            <w:r w:rsidRPr="006B3868">
              <w:rPr>
                <w:rFonts w:cs="Arial"/>
                <w:b/>
                <w:noProof/>
                <w:sz w:val="20"/>
                <w:szCs w:val="20"/>
                <w:lang w:eastAsia="de-DE"/>
              </w:rPr>
              <w:t xml:space="preserve">Projekt Südring darf auf Grund der Ziel-Nichterfüllung von max. 10 %  nicht scheitern. </w:t>
            </w:r>
          </w:p>
        </w:tc>
      </w:tr>
      <w:tr w:rsidR="00FD5008" w:rsidRPr="006B3868" w:rsidTr="005C3ADF">
        <w:tc>
          <w:tcPr>
            <w:tcW w:w="1838" w:type="dxa"/>
          </w:tcPr>
          <w:p w:rsidR="00FD5008" w:rsidRPr="006B3868" w:rsidRDefault="00FD5008" w:rsidP="005C3ADF">
            <w:pPr>
              <w:rPr>
                <w:rFonts w:cs="Arial"/>
                <w:b/>
                <w:bCs/>
                <w:sz w:val="20"/>
                <w:szCs w:val="20"/>
              </w:rPr>
            </w:pPr>
          </w:p>
        </w:tc>
        <w:tc>
          <w:tcPr>
            <w:tcW w:w="4111" w:type="dxa"/>
          </w:tcPr>
          <w:p w:rsidR="00FD5008" w:rsidRPr="006B3868" w:rsidRDefault="00FD5008" w:rsidP="005C3ADF">
            <w:pPr>
              <w:autoSpaceDE w:val="0"/>
              <w:autoSpaceDN w:val="0"/>
              <w:adjustRightInd w:val="0"/>
              <w:rPr>
                <w:rFonts w:cs="Arial"/>
                <w:sz w:val="20"/>
                <w:szCs w:val="20"/>
              </w:rPr>
            </w:pPr>
          </w:p>
        </w:tc>
        <w:tc>
          <w:tcPr>
            <w:tcW w:w="3827" w:type="dxa"/>
          </w:tcPr>
          <w:p w:rsidR="00FD5008" w:rsidRPr="006B3868" w:rsidRDefault="00FD5008" w:rsidP="005C3ADF">
            <w:pPr>
              <w:rPr>
                <w:rFonts w:cs="Arial"/>
                <w:b/>
                <w:noProof/>
                <w:sz w:val="20"/>
                <w:szCs w:val="20"/>
                <w:lang w:eastAsia="de-DE"/>
              </w:rPr>
            </w:pPr>
          </w:p>
        </w:tc>
      </w:tr>
    </w:tbl>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rPr>
          <w:rFonts w:cs="Arial"/>
          <w:sz w:val="20"/>
          <w:szCs w:val="20"/>
        </w:rPr>
      </w:pPr>
    </w:p>
    <w:p w:rsidR="00FD5008" w:rsidRPr="006B3868" w:rsidRDefault="00FD5008" w:rsidP="00FD5008">
      <w:pPr>
        <w:spacing w:after="160"/>
        <w:rPr>
          <w:rFonts w:cs="Arial"/>
          <w:sz w:val="20"/>
          <w:szCs w:val="20"/>
        </w:rPr>
      </w:pPr>
      <w:r w:rsidRPr="006B3868">
        <w:rPr>
          <w:rFonts w:cs="Arial"/>
          <w:sz w:val="20"/>
          <w:szCs w:val="20"/>
        </w:rPr>
        <w:br w:type="page"/>
      </w:r>
    </w:p>
    <w:p w:rsidR="00FD5008" w:rsidRPr="006B3868" w:rsidRDefault="00FD5008" w:rsidP="00FD5008">
      <w:pPr>
        <w:rPr>
          <w:rFonts w:cs="Arial"/>
          <w:sz w:val="20"/>
          <w:szCs w:val="20"/>
        </w:rPr>
      </w:pPr>
    </w:p>
    <w:p w:rsidR="00FD5008" w:rsidRPr="006B3868" w:rsidRDefault="00FD5008" w:rsidP="00FD5008">
      <w:pPr>
        <w:pStyle w:val="berschrift2"/>
        <w:framePr w:wrap="around"/>
        <w:rPr>
          <w:rFonts w:cs="Arial"/>
          <w:sz w:val="20"/>
          <w:szCs w:val="20"/>
        </w:rPr>
      </w:pPr>
      <w:bookmarkStart w:id="2" w:name="_Toc51835318"/>
      <w:r w:rsidRPr="006B3868">
        <w:rPr>
          <w:rFonts w:cs="Arial"/>
          <w:sz w:val="20"/>
          <w:szCs w:val="20"/>
        </w:rPr>
        <w:t>4.3.3  Was bewirkt SüdRing  in der Mobilitätsstrategie  St.Galler Rheintal</w:t>
      </w:r>
      <w:bookmarkEnd w:id="2"/>
    </w:p>
    <w:p w:rsidR="00FD5008" w:rsidRPr="006B3868" w:rsidRDefault="00FD5008" w:rsidP="00FD5008">
      <w:pPr>
        <w:rPr>
          <w:rFonts w:cs="Arial"/>
          <w:b/>
          <w:bCs/>
          <w:sz w:val="20"/>
          <w:szCs w:val="20"/>
        </w:rPr>
      </w:pPr>
    </w:p>
    <w:p w:rsidR="00FD5008" w:rsidRPr="006B3868" w:rsidRDefault="00FD5008" w:rsidP="00FD5008">
      <w:pPr>
        <w:rPr>
          <w:rFonts w:cs="Arial"/>
          <w:b/>
          <w:bCs/>
          <w:sz w:val="20"/>
          <w:szCs w:val="20"/>
        </w:rPr>
      </w:pPr>
    </w:p>
    <w:tbl>
      <w:tblPr>
        <w:tblStyle w:val="Tabellenraster"/>
        <w:tblW w:w="9776" w:type="dxa"/>
        <w:tblLayout w:type="fixed"/>
        <w:tblLook w:val="04A0" w:firstRow="1" w:lastRow="0" w:firstColumn="1" w:lastColumn="0" w:noHBand="0" w:noVBand="1"/>
      </w:tblPr>
      <w:tblGrid>
        <w:gridCol w:w="1838"/>
        <w:gridCol w:w="3402"/>
        <w:gridCol w:w="4536"/>
      </w:tblGrid>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Mobilitätsstrategie St.Galler Rheintal</w:t>
            </w:r>
          </w:p>
        </w:tc>
        <w:tc>
          <w:tcPr>
            <w:tcW w:w="3402"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4536"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Zielsetzung</w:t>
            </w:r>
          </w:p>
          <w:p w:rsidR="00FD5008" w:rsidRPr="006B3868" w:rsidRDefault="00FD5008" w:rsidP="005C3ADF">
            <w:pPr>
              <w:rPr>
                <w:rFonts w:cs="Arial"/>
                <w:sz w:val="20"/>
                <w:szCs w:val="20"/>
              </w:rPr>
            </w:pPr>
            <w:r w:rsidRPr="006B3868">
              <w:rPr>
                <w:rFonts w:cs="Arial"/>
                <w:sz w:val="20"/>
                <w:szCs w:val="20"/>
              </w:rPr>
              <w:t xml:space="preserve">Gesamtverkehrsstrategie Kanton St. Gallen: </w:t>
            </w:r>
          </w:p>
          <w:p w:rsidR="00FD5008" w:rsidRPr="006B3868" w:rsidRDefault="00FD5008" w:rsidP="005C3ADF">
            <w:pPr>
              <w:rPr>
                <w:rFonts w:cs="Arial"/>
                <w:sz w:val="20"/>
                <w:szCs w:val="20"/>
              </w:rPr>
            </w:pPr>
            <w:r w:rsidRPr="006B3868">
              <w:rPr>
                <w:rFonts w:cs="Arial"/>
                <w:sz w:val="20"/>
                <w:szCs w:val="20"/>
              </w:rPr>
              <w:t>Seite 7</w:t>
            </w:r>
          </w:p>
        </w:tc>
        <w:tc>
          <w:tcPr>
            <w:tcW w:w="3402" w:type="dxa"/>
          </w:tcPr>
          <w:p w:rsidR="00FD5008" w:rsidRPr="006B3868" w:rsidRDefault="00FD5008" w:rsidP="005C3ADF">
            <w:pPr>
              <w:rPr>
                <w:rFonts w:cs="Arial"/>
                <w:sz w:val="20"/>
                <w:szCs w:val="20"/>
              </w:rPr>
            </w:pPr>
            <w:r w:rsidRPr="006B3868">
              <w:rPr>
                <w:rFonts w:cs="Arial"/>
                <w:sz w:val="20"/>
                <w:szCs w:val="20"/>
              </w:rPr>
              <w:t>SG c) Berücksichtigung der Sicherheit und Bedürfnisse von allen Verkehrsteilnehmenden</w:t>
            </w:r>
          </w:p>
          <w:p w:rsidR="00FD5008" w:rsidRPr="006B3868" w:rsidRDefault="00FD5008" w:rsidP="005C3ADF">
            <w:pPr>
              <w:autoSpaceDE w:val="0"/>
              <w:autoSpaceDN w:val="0"/>
              <w:adjustRightInd w:val="0"/>
              <w:rPr>
                <w:rFonts w:cs="Arial"/>
                <w:sz w:val="20"/>
                <w:szCs w:val="20"/>
              </w:rPr>
            </w:pPr>
            <w:r w:rsidRPr="006B3868">
              <w:rPr>
                <w:rFonts w:cs="Arial"/>
                <w:sz w:val="20"/>
                <w:szCs w:val="20"/>
              </w:rPr>
              <w:t>SG d) Verbesserung der Wirtschaftlichkeit des staatlichen Mitteleinsatzes und Sicherstellung der</w:t>
            </w:r>
          </w:p>
          <w:p w:rsidR="00FD5008" w:rsidRPr="006B3868" w:rsidRDefault="00FD5008" w:rsidP="005C3ADF">
            <w:pPr>
              <w:rPr>
                <w:rFonts w:cs="Arial"/>
                <w:sz w:val="20"/>
                <w:szCs w:val="20"/>
              </w:rPr>
            </w:pPr>
            <w:r w:rsidRPr="006B3868">
              <w:rPr>
                <w:rFonts w:cs="Arial"/>
                <w:sz w:val="20"/>
                <w:szCs w:val="20"/>
              </w:rPr>
              <w:t>Finanzierbarkeit des Verkehrs</w:t>
            </w:r>
          </w:p>
        </w:tc>
        <w:tc>
          <w:tcPr>
            <w:tcW w:w="4536" w:type="dxa"/>
          </w:tcPr>
          <w:p w:rsidR="00FD5008" w:rsidRPr="006B3868" w:rsidRDefault="00FD5008" w:rsidP="005C3ADF">
            <w:pPr>
              <w:rPr>
                <w:rFonts w:cs="Arial"/>
                <w:sz w:val="20"/>
                <w:szCs w:val="20"/>
              </w:rPr>
            </w:pPr>
            <w:r w:rsidRPr="006B3868">
              <w:rPr>
                <w:rFonts w:cs="Arial"/>
                <w:sz w:val="20"/>
                <w:szCs w:val="20"/>
              </w:rPr>
              <w:t>SüdRing bringt höhere Verkehrssicherheit</w:t>
            </w: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64384" behindDoc="0" locked="0" layoutInCell="1" allowOverlap="1" wp14:anchorId="68734065" wp14:editId="287A4167">
                      <wp:simplePos x="0" y="0"/>
                      <wp:positionH relativeFrom="column">
                        <wp:posOffset>2175828</wp:posOffset>
                      </wp:positionH>
                      <wp:positionV relativeFrom="paragraph">
                        <wp:posOffset>121602</wp:posOffset>
                      </wp:positionV>
                      <wp:extent cx="257810" cy="551815"/>
                      <wp:effectExtent l="24447" t="13653" r="0" b="33337"/>
                      <wp:wrapNone/>
                      <wp:docPr id="19" name="Pfeil nach unten 19"/>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6A952" id="Pfeil nach unten 19" o:spid="_x0000_s1026" type="#_x0000_t67" style="position:absolute;margin-left:171.35pt;margin-top:9.55pt;width:20.3pt;height:43.4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" adj="16554" fillcolor="#5b9bd5" strokecolor="#41719c" strokeweight="1pt"/>
                  </w:pict>
                </mc:Fallback>
              </mc:AlternateContent>
            </w:r>
          </w:p>
          <w:p w:rsidR="00FD5008" w:rsidRPr="006B3868" w:rsidRDefault="00FD5008" w:rsidP="005C3ADF">
            <w:pPr>
              <w:rPr>
                <w:rFonts w:cs="Arial"/>
                <w:sz w:val="20"/>
                <w:szCs w:val="20"/>
              </w:rPr>
            </w:pPr>
            <w:r w:rsidRPr="006B3868">
              <w:rPr>
                <w:rFonts w:cs="Arial"/>
                <w:sz w:val="20"/>
                <w:szCs w:val="20"/>
              </w:rPr>
              <w:t>SüdRing dank oberirdische Strassenführung :</w:t>
            </w:r>
          </w:p>
          <w:p w:rsidR="00FD5008" w:rsidRPr="006B3868" w:rsidRDefault="00FD5008" w:rsidP="005C3ADF">
            <w:pPr>
              <w:rPr>
                <w:rFonts w:cs="Arial"/>
                <w:sz w:val="20"/>
                <w:szCs w:val="20"/>
              </w:rPr>
            </w:pPr>
            <w:r w:rsidRPr="006B3868">
              <w:rPr>
                <w:rFonts w:cs="Arial"/>
                <w:sz w:val="20"/>
                <w:szCs w:val="20"/>
              </w:rPr>
              <w:t xml:space="preserve">   hoher Kosten/ Nutzungseffekt</w:t>
            </w:r>
          </w:p>
        </w:tc>
      </w:tr>
      <w:tr w:rsidR="00FD5008" w:rsidRPr="006B3868" w:rsidTr="005C3ADF">
        <w:tc>
          <w:tcPr>
            <w:tcW w:w="1838" w:type="dxa"/>
          </w:tcPr>
          <w:p w:rsidR="00FD5008" w:rsidRPr="006B3868" w:rsidRDefault="00FD5008" w:rsidP="005C3ADF">
            <w:pPr>
              <w:rPr>
                <w:rFonts w:cs="Arial"/>
                <w:b/>
                <w:bCs/>
                <w:sz w:val="20"/>
                <w:szCs w:val="20"/>
              </w:rPr>
            </w:pPr>
            <w:r w:rsidRPr="006B3868">
              <w:rPr>
                <w:rFonts w:cs="Arial"/>
                <w:b/>
                <w:bCs/>
                <w:sz w:val="20"/>
                <w:szCs w:val="20"/>
              </w:rPr>
              <w:t>2.4.1. Netzhierarchie und Netzbelastung</w:t>
            </w:r>
          </w:p>
          <w:p w:rsidR="00FD5008" w:rsidRPr="006B3868" w:rsidRDefault="00FD5008" w:rsidP="005C3ADF">
            <w:pPr>
              <w:rPr>
                <w:rFonts w:cs="Arial"/>
                <w:b/>
                <w:bCs/>
                <w:sz w:val="20"/>
                <w:szCs w:val="20"/>
              </w:rPr>
            </w:pPr>
          </w:p>
          <w:p w:rsidR="00FD5008" w:rsidRPr="006B3868" w:rsidRDefault="00FD5008" w:rsidP="005C3ADF">
            <w:pPr>
              <w:rPr>
                <w:rFonts w:cs="Arial"/>
                <w:b/>
                <w:bCs/>
                <w:sz w:val="20"/>
                <w:szCs w:val="20"/>
              </w:rPr>
            </w:pPr>
            <w:r w:rsidRPr="006B3868">
              <w:rPr>
                <w:rFonts w:cs="Arial"/>
                <w:b/>
                <w:bCs/>
                <w:sz w:val="20"/>
                <w:szCs w:val="20"/>
              </w:rPr>
              <w:t>Netzbelastung</w:t>
            </w:r>
            <w:r w:rsidRPr="006B3868">
              <w:rPr>
                <w:rFonts w:cs="Arial"/>
                <w:sz w:val="20"/>
                <w:szCs w:val="20"/>
              </w:rPr>
              <w:t xml:space="preserve"> Seite 45                                       !!</w:t>
            </w:r>
          </w:p>
          <w:p w:rsidR="00FD5008" w:rsidRPr="006B3868" w:rsidRDefault="00FD5008" w:rsidP="005C3ADF">
            <w:pPr>
              <w:rPr>
                <w:rFonts w:cs="Arial"/>
                <w:sz w:val="20"/>
                <w:szCs w:val="20"/>
              </w:rPr>
            </w:pPr>
          </w:p>
        </w:tc>
        <w:tc>
          <w:tcPr>
            <w:tcW w:w="3402" w:type="dxa"/>
          </w:tcPr>
          <w:p w:rsidR="00FD5008" w:rsidRPr="006B3868" w:rsidRDefault="00FD5008" w:rsidP="005C3ADF">
            <w:pPr>
              <w:rPr>
                <w:rFonts w:cs="Arial"/>
                <w:b/>
                <w:sz w:val="20"/>
                <w:szCs w:val="20"/>
              </w:rPr>
            </w:pPr>
          </w:p>
          <w:p w:rsidR="00FD5008" w:rsidRPr="006B3868" w:rsidRDefault="00FD5008" w:rsidP="005C3ADF">
            <w:pPr>
              <w:rPr>
                <w:rFonts w:cs="Arial"/>
                <w:b/>
                <w:sz w:val="20"/>
                <w:szCs w:val="20"/>
              </w:rPr>
            </w:pPr>
          </w:p>
          <w:p w:rsidR="00FD5008" w:rsidRPr="006B3868" w:rsidRDefault="00FD5008" w:rsidP="005C3ADF">
            <w:pPr>
              <w:rPr>
                <w:rFonts w:cs="Arial"/>
                <w:b/>
                <w:sz w:val="20"/>
                <w:szCs w:val="20"/>
              </w:rPr>
            </w:pPr>
          </w:p>
          <w:p w:rsidR="00FD5008" w:rsidRPr="006B3868" w:rsidRDefault="00FD5008" w:rsidP="005C3ADF">
            <w:pPr>
              <w:rPr>
                <w:rFonts w:cs="Arial"/>
                <w:b/>
                <w:sz w:val="20"/>
                <w:szCs w:val="20"/>
              </w:rPr>
            </w:pPr>
            <w:r w:rsidRPr="006B3868">
              <w:rPr>
                <w:rFonts w:cs="Arial"/>
                <w:b/>
                <w:sz w:val="20"/>
                <w:szCs w:val="20"/>
              </w:rPr>
              <w:t>&gt; 22'000 Fz./Tag überlastet Ausbau oder Alternativroute 3 Pkt.</w:t>
            </w:r>
          </w:p>
        </w:tc>
        <w:tc>
          <w:tcPr>
            <w:tcW w:w="4536" w:type="dxa"/>
          </w:tcPr>
          <w:p w:rsidR="00FD5008" w:rsidRPr="006B3868" w:rsidRDefault="00FD5008" w:rsidP="005C3ADF">
            <w:pPr>
              <w:rPr>
                <w:rFonts w:cs="Arial"/>
                <w:b/>
                <w:bCs/>
                <w:sz w:val="20"/>
                <w:szCs w:val="20"/>
              </w:rPr>
            </w:pPr>
            <w:r w:rsidRPr="006B3868">
              <w:rPr>
                <w:rFonts w:cs="Arial"/>
                <w:noProof/>
                <w:sz w:val="20"/>
                <w:szCs w:val="20"/>
                <w:lang w:eastAsia="de-DE"/>
              </w:rPr>
              <mc:AlternateContent>
                <mc:Choice Requires="wps">
                  <w:drawing>
                    <wp:anchor distT="0" distB="0" distL="114300" distR="114300" simplePos="0" relativeHeight="251663360" behindDoc="0" locked="0" layoutInCell="1" allowOverlap="1" wp14:anchorId="752BD6AB" wp14:editId="2DD75E8D">
                      <wp:simplePos x="0" y="0"/>
                      <wp:positionH relativeFrom="column">
                        <wp:posOffset>1093788</wp:posOffset>
                      </wp:positionH>
                      <wp:positionV relativeFrom="paragraph">
                        <wp:posOffset>121603</wp:posOffset>
                      </wp:positionV>
                      <wp:extent cx="257810" cy="551815"/>
                      <wp:effectExtent l="24447" t="13653" r="0" b="33337"/>
                      <wp:wrapNone/>
                      <wp:docPr id="20" name="Pfeil nach unten 20"/>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47B57" id="Pfeil nach unten 20" o:spid="_x0000_s1026" type="#_x0000_t67" style="position:absolute;margin-left:86.15pt;margin-top:9.6pt;width:20.3pt;height:4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" adj="16554" fillcolor="#5b9bd5" strokecolor="#41719c" strokeweight="1pt"/>
                  </w:pict>
                </mc:Fallback>
              </mc:AlternateContent>
            </w:r>
          </w:p>
          <w:p w:rsidR="00FD5008" w:rsidRPr="006B3868" w:rsidRDefault="00FD5008" w:rsidP="005C3ADF">
            <w:pPr>
              <w:rPr>
                <w:rFonts w:cs="Arial"/>
                <w:b/>
                <w:bCs/>
                <w:sz w:val="20"/>
                <w:szCs w:val="20"/>
              </w:rPr>
            </w:pPr>
          </w:p>
          <w:p w:rsidR="00FD5008" w:rsidRPr="006B3868" w:rsidRDefault="00FD5008" w:rsidP="005C3ADF">
            <w:pPr>
              <w:rPr>
                <w:rFonts w:cs="Arial"/>
                <w:b/>
                <w:bCs/>
                <w:sz w:val="20"/>
                <w:szCs w:val="20"/>
                <w:highlight w:val="yellow"/>
              </w:rPr>
            </w:pPr>
            <w:r w:rsidRPr="006B3868">
              <w:rPr>
                <w:rFonts w:cs="Arial"/>
                <w:b/>
                <w:bCs/>
                <w:sz w:val="20"/>
                <w:szCs w:val="20"/>
                <w:highlight w:val="yellow"/>
              </w:rPr>
              <w:t>Bau SüdRing</w:t>
            </w:r>
          </w:p>
          <w:p w:rsidR="00FD5008" w:rsidRPr="006B3868" w:rsidRDefault="00FD5008" w:rsidP="005C3ADF">
            <w:pPr>
              <w:rPr>
                <w:rFonts w:cs="Arial"/>
                <w:sz w:val="20"/>
                <w:szCs w:val="20"/>
              </w:rPr>
            </w:pPr>
            <w:r w:rsidRPr="006B3868">
              <w:rPr>
                <w:rFonts w:cs="Arial"/>
                <w:b/>
                <w:bCs/>
                <w:sz w:val="20"/>
                <w:szCs w:val="20"/>
                <w:highlight w:val="yellow"/>
              </w:rPr>
              <w:t>bietet dies an</w:t>
            </w:r>
          </w:p>
        </w:tc>
      </w:tr>
    </w:tbl>
    <w:p w:rsidR="00FD5008" w:rsidRPr="006B3868" w:rsidRDefault="00FD5008" w:rsidP="00FD5008">
      <w:pPr>
        <w:rPr>
          <w:rFonts w:cs="Arial"/>
          <w:sz w:val="20"/>
          <w:szCs w:val="20"/>
        </w:rPr>
      </w:pPr>
    </w:p>
    <w:p w:rsidR="00FD5008" w:rsidRPr="006B3868" w:rsidRDefault="00FD5008" w:rsidP="00FD5008">
      <w:pPr>
        <w:rPr>
          <w:rFonts w:cs="Arial"/>
          <w:b/>
          <w:sz w:val="20"/>
          <w:szCs w:val="20"/>
        </w:rPr>
      </w:pPr>
      <w:r w:rsidRPr="006B3868">
        <w:rPr>
          <w:rFonts w:cs="Arial"/>
          <w:b/>
          <w:sz w:val="20"/>
          <w:szCs w:val="20"/>
        </w:rPr>
        <w:t xml:space="preserve">Die 12 Grundsätze der Vision </w:t>
      </w:r>
    </w:p>
    <w:tbl>
      <w:tblPr>
        <w:tblStyle w:val="Tabellenraster"/>
        <w:tblW w:w="9776" w:type="dxa"/>
        <w:tblLook w:val="04A0" w:firstRow="1" w:lastRow="0" w:firstColumn="1" w:lastColumn="0" w:noHBand="0" w:noVBand="1"/>
      </w:tblPr>
      <w:tblGrid>
        <w:gridCol w:w="4061"/>
        <w:gridCol w:w="2816"/>
        <w:gridCol w:w="2899"/>
      </w:tblGrid>
      <w:tr w:rsidR="00FD5008" w:rsidRPr="006B3868" w:rsidTr="005C3ADF">
        <w:tc>
          <w:tcPr>
            <w:tcW w:w="4061" w:type="dxa"/>
          </w:tcPr>
          <w:p w:rsidR="00FD5008" w:rsidRPr="006B3868" w:rsidRDefault="00FD5008" w:rsidP="005C3ADF">
            <w:pPr>
              <w:rPr>
                <w:rFonts w:cs="Arial"/>
                <w:b/>
                <w:bCs/>
                <w:sz w:val="20"/>
                <w:szCs w:val="20"/>
              </w:rPr>
            </w:pPr>
            <w:r w:rsidRPr="006B3868">
              <w:rPr>
                <w:rFonts w:cs="Arial"/>
                <w:b/>
                <w:bCs/>
                <w:sz w:val="20"/>
                <w:szCs w:val="20"/>
              </w:rPr>
              <w:t>Mobilitätsstrategie St.Galler Rheintal</w:t>
            </w:r>
          </w:p>
        </w:tc>
        <w:tc>
          <w:tcPr>
            <w:tcW w:w="2816"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2899"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c>
          <w:tcPr>
            <w:tcW w:w="4061" w:type="dxa"/>
          </w:tcPr>
          <w:p w:rsidR="00FD5008" w:rsidRPr="006B3868" w:rsidRDefault="00FD5008" w:rsidP="005C3ADF">
            <w:pPr>
              <w:autoSpaceDE w:val="0"/>
              <w:autoSpaceDN w:val="0"/>
              <w:adjustRightInd w:val="0"/>
              <w:rPr>
                <w:rFonts w:cs="Arial"/>
                <w:b/>
                <w:bCs/>
                <w:sz w:val="20"/>
                <w:szCs w:val="20"/>
              </w:rPr>
            </w:pP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G1 Kompaktes Siedlungsgebiet und</w:t>
            </w:r>
          </w:p>
          <w:p w:rsidR="00FD5008" w:rsidRPr="006B3868" w:rsidRDefault="00FD5008" w:rsidP="005C3ADF">
            <w:pPr>
              <w:rPr>
                <w:rFonts w:cs="Arial"/>
                <w:sz w:val="20"/>
                <w:szCs w:val="20"/>
              </w:rPr>
            </w:pPr>
            <w:r w:rsidRPr="006B3868">
              <w:rPr>
                <w:rFonts w:cs="Arial"/>
                <w:b/>
                <w:bCs/>
                <w:sz w:val="20"/>
                <w:szCs w:val="20"/>
              </w:rPr>
              <w:t>grosszügiger Landschaftsraum</w:t>
            </w:r>
          </w:p>
        </w:tc>
        <w:tc>
          <w:tcPr>
            <w:tcW w:w="281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Sowohl die Siedlungsgebiete als auch die landschaftlichen und offenen Gebiete sind möglichst wenig von Strassenbauten zerschnitten.</w:t>
            </w:r>
          </w:p>
          <w:p w:rsidR="00FD5008" w:rsidRPr="006B3868" w:rsidRDefault="00FD5008" w:rsidP="005C3ADF">
            <w:pPr>
              <w:autoSpaceDE w:val="0"/>
              <w:autoSpaceDN w:val="0"/>
              <w:adjustRightInd w:val="0"/>
              <w:rPr>
                <w:rFonts w:cs="Arial"/>
                <w:sz w:val="20"/>
                <w:szCs w:val="20"/>
              </w:rPr>
            </w:pPr>
            <w:r w:rsidRPr="006B3868">
              <w:rPr>
                <w:rFonts w:cs="Arial"/>
                <w:sz w:val="20"/>
                <w:szCs w:val="20"/>
              </w:rPr>
              <w:t>Überlandstrassen sind ins landschaftliche Erscheinungsbild integriert.</w:t>
            </w:r>
          </w:p>
        </w:tc>
        <w:tc>
          <w:tcPr>
            <w:tcW w:w="2899" w:type="dxa"/>
          </w:tcPr>
          <w:p w:rsidR="00FD5008" w:rsidRPr="006B3868" w:rsidRDefault="00FD5008" w:rsidP="005C3ADF">
            <w:pPr>
              <w:rPr>
                <w:rFonts w:cs="Arial"/>
                <w:sz w:val="20"/>
                <w:szCs w:val="20"/>
              </w:rPr>
            </w:pPr>
            <w:r w:rsidRPr="006B3868">
              <w:rPr>
                <w:rFonts w:cs="Arial"/>
                <w:b/>
                <w:sz w:val="20"/>
                <w:szCs w:val="20"/>
              </w:rPr>
              <w:t xml:space="preserve">SüdRing Var.2. </w:t>
            </w:r>
            <w:r w:rsidRPr="006B3868">
              <w:rPr>
                <w:rFonts w:cs="Arial"/>
                <w:sz w:val="20"/>
                <w:szCs w:val="20"/>
              </w:rPr>
              <w:t>(Vertiefter Verlauf) verläuft am südlichsten Punkt der Gemeinde und zerschneidet minimal  Verkehrswege (Wege 3.Klasse)</w:t>
            </w:r>
          </w:p>
          <w:p w:rsidR="00FD5008" w:rsidRPr="006B3868" w:rsidRDefault="00FD5008" w:rsidP="005C3ADF">
            <w:pPr>
              <w:rPr>
                <w:rFonts w:cs="Arial"/>
                <w:sz w:val="20"/>
                <w:szCs w:val="20"/>
              </w:rPr>
            </w:pPr>
          </w:p>
        </w:tc>
      </w:tr>
      <w:tr w:rsidR="00FD5008" w:rsidRPr="006B3868" w:rsidTr="005C3ADF">
        <w:tc>
          <w:tcPr>
            <w:tcW w:w="4061" w:type="dxa"/>
          </w:tcPr>
          <w:p w:rsidR="00FD5008" w:rsidRPr="006B3868" w:rsidRDefault="00FD5008" w:rsidP="005C3ADF">
            <w:pPr>
              <w:rPr>
                <w:rFonts w:cs="Arial"/>
                <w:b/>
                <w:bCs/>
                <w:sz w:val="20"/>
                <w:szCs w:val="20"/>
              </w:rPr>
            </w:pPr>
          </w:p>
          <w:p w:rsidR="00FD5008" w:rsidRPr="006B3868" w:rsidRDefault="00FD5008" w:rsidP="005C3ADF">
            <w:pPr>
              <w:rPr>
                <w:rFonts w:cs="Arial"/>
                <w:sz w:val="20"/>
                <w:szCs w:val="20"/>
              </w:rPr>
            </w:pPr>
            <w:r w:rsidRPr="006B3868">
              <w:rPr>
                <w:rFonts w:cs="Arial"/>
                <w:b/>
                <w:bCs/>
                <w:sz w:val="20"/>
                <w:szCs w:val="20"/>
              </w:rPr>
              <w:t>G2 Regionaler Planungsschwerpunkt ÖV</w:t>
            </w:r>
          </w:p>
        </w:tc>
        <w:tc>
          <w:tcPr>
            <w:tcW w:w="281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wichtigen Bahnhöfe und zentralen Bushaltestellen sind zu Fuss oder mit dem Velo in</w:t>
            </w:r>
          </w:p>
          <w:p w:rsidR="00FD5008" w:rsidRPr="006B3868" w:rsidRDefault="00FD5008" w:rsidP="005C3ADF">
            <w:pPr>
              <w:autoSpaceDE w:val="0"/>
              <w:autoSpaceDN w:val="0"/>
              <w:adjustRightInd w:val="0"/>
              <w:rPr>
                <w:rFonts w:cs="Arial"/>
                <w:sz w:val="20"/>
                <w:szCs w:val="20"/>
              </w:rPr>
            </w:pPr>
            <w:r w:rsidRPr="006B3868">
              <w:rPr>
                <w:rFonts w:cs="Arial"/>
                <w:sz w:val="20"/>
                <w:szCs w:val="20"/>
              </w:rPr>
              <w:t>kürzester Zeit erreichbar, womit die Verdichtungsgebiete optimal an den ÖV angebunden sind (Chance ÖV – LV).</w:t>
            </w:r>
          </w:p>
        </w:tc>
        <w:tc>
          <w:tcPr>
            <w:tcW w:w="2899" w:type="dxa"/>
          </w:tcPr>
          <w:p w:rsidR="00FD5008" w:rsidRPr="006B3868" w:rsidRDefault="00FD5008" w:rsidP="005C3ADF">
            <w:pPr>
              <w:rPr>
                <w:rFonts w:cs="Arial"/>
                <w:b/>
                <w:bCs/>
                <w:sz w:val="20"/>
                <w:szCs w:val="20"/>
              </w:rPr>
            </w:pPr>
            <w:r w:rsidRPr="006B3868">
              <w:rPr>
                <w:rFonts w:cs="Arial"/>
                <w:b/>
                <w:bCs/>
                <w:sz w:val="20"/>
                <w:szCs w:val="20"/>
              </w:rPr>
              <w:t xml:space="preserve">SüdRing </w:t>
            </w:r>
            <w:r w:rsidRPr="006B3868">
              <w:rPr>
                <w:rFonts w:cs="Arial"/>
                <w:bCs/>
                <w:sz w:val="20"/>
                <w:szCs w:val="20"/>
              </w:rPr>
              <w:t>übernimmt ein Grossteil des Durchgangsverkehrs und gibt dadurch dem öV staufreiere Strasse zurück.</w:t>
            </w:r>
          </w:p>
          <w:p w:rsidR="00FD5008" w:rsidRPr="006B3868" w:rsidRDefault="00FD5008" w:rsidP="005C3ADF">
            <w:pPr>
              <w:rPr>
                <w:rFonts w:cs="Arial"/>
                <w:b/>
                <w:bCs/>
                <w:sz w:val="20"/>
                <w:szCs w:val="20"/>
              </w:rPr>
            </w:pPr>
          </w:p>
          <w:p w:rsidR="00FD5008" w:rsidRPr="006B3868" w:rsidRDefault="00FD5008" w:rsidP="005C3ADF">
            <w:pPr>
              <w:rPr>
                <w:rFonts w:cs="Arial"/>
                <w:sz w:val="20"/>
                <w:szCs w:val="20"/>
              </w:rPr>
            </w:pPr>
          </w:p>
        </w:tc>
      </w:tr>
      <w:tr w:rsidR="00FD5008" w:rsidRPr="006B3868" w:rsidTr="005C3ADF">
        <w:tc>
          <w:tcPr>
            <w:tcW w:w="4061" w:type="dxa"/>
          </w:tcPr>
          <w:p w:rsidR="00FD5008" w:rsidRPr="006B3868" w:rsidRDefault="00FD5008" w:rsidP="005C3ADF">
            <w:pPr>
              <w:rPr>
                <w:rFonts w:cs="Arial"/>
                <w:sz w:val="20"/>
                <w:szCs w:val="20"/>
              </w:rPr>
            </w:pP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G3 Planungsschwerpunkt Arbeiten</w:t>
            </w:r>
          </w:p>
          <w:p w:rsidR="00FD5008" w:rsidRPr="006B3868" w:rsidRDefault="00FD5008" w:rsidP="005C3ADF">
            <w:pPr>
              <w:rPr>
                <w:rFonts w:cs="Arial"/>
                <w:sz w:val="20"/>
                <w:szCs w:val="20"/>
              </w:rPr>
            </w:pPr>
            <w:r w:rsidRPr="006B3868">
              <w:rPr>
                <w:rFonts w:cs="Arial"/>
                <w:b/>
                <w:bCs/>
                <w:sz w:val="20"/>
                <w:szCs w:val="20"/>
              </w:rPr>
              <w:t>am Siedlungsrand</w: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tc>
        <w:tc>
          <w:tcPr>
            <w:tcW w:w="281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Arbeitsgebiete mit geringer Arbeitsplatzdichte (Gewerbe und Industrie) sind für den MIV ab den Autobahnanschlüssen gut und direkt erreichbar (Chance MIV). Wohngebiete und kompakte Siedlungsräume werden von der Erschliessung der Arbeitsgebiete nicht tangiert.</w:t>
            </w:r>
          </w:p>
          <w:p w:rsidR="00FD5008" w:rsidRPr="006B3868" w:rsidRDefault="00FD5008" w:rsidP="005C3ADF">
            <w:pPr>
              <w:autoSpaceDE w:val="0"/>
              <w:autoSpaceDN w:val="0"/>
              <w:adjustRightInd w:val="0"/>
              <w:rPr>
                <w:rFonts w:cs="Arial"/>
                <w:sz w:val="20"/>
                <w:szCs w:val="20"/>
              </w:rPr>
            </w:pPr>
            <w:r w:rsidRPr="006B3868">
              <w:rPr>
                <w:rFonts w:cs="Arial"/>
                <w:sz w:val="20"/>
                <w:szCs w:val="20"/>
              </w:rPr>
              <w:t>3&gt;312</w:t>
            </w:r>
          </w:p>
          <w:p w:rsidR="00FD5008" w:rsidRPr="006B3868" w:rsidRDefault="00FD5008" w:rsidP="005C3ADF">
            <w:pPr>
              <w:autoSpaceDE w:val="0"/>
              <w:autoSpaceDN w:val="0"/>
              <w:adjustRightInd w:val="0"/>
              <w:rPr>
                <w:rFonts w:cs="Arial"/>
                <w:sz w:val="20"/>
                <w:szCs w:val="20"/>
              </w:rPr>
            </w:pPr>
          </w:p>
        </w:tc>
        <w:tc>
          <w:tcPr>
            <w:tcW w:w="2899" w:type="dxa"/>
          </w:tcPr>
          <w:p w:rsidR="00FD5008" w:rsidRPr="006B3868" w:rsidRDefault="00FD5008" w:rsidP="005C3ADF">
            <w:pPr>
              <w:rPr>
                <w:rFonts w:cs="Arial"/>
                <w:b/>
                <w:bCs/>
                <w:sz w:val="20"/>
                <w:szCs w:val="20"/>
              </w:rPr>
            </w:pPr>
            <w:r w:rsidRPr="006B3868">
              <w:rPr>
                <w:rFonts w:cs="Arial"/>
                <w:b/>
                <w:bCs/>
                <w:sz w:val="20"/>
                <w:szCs w:val="20"/>
              </w:rPr>
              <w:t xml:space="preserve">SüdRing </w:t>
            </w:r>
            <w:r w:rsidRPr="006B3868">
              <w:rPr>
                <w:rFonts w:cs="Arial"/>
                <w:bCs/>
                <w:sz w:val="20"/>
                <w:szCs w:val="20"/>
              </w:rPr>
              <w:t>ist defacto an die Autobahnen (A/CH) angeschlossen</w:t>
            </w:r>
          </w:p>
        </w:tc>
      </w:tr>
      <w:tr w:rsidR="00FD5008" w:rsidRPr="006B3868" w:rsidTr="005C3ADF">
        <w:tc>
          <w:tcPr>
            <w:tcW w:w="4061" w:type="dxa"/>
          </w:tcPr>
          <w:p w:rsidR="00FD5008" w:rsidRPr="006B3868" w:rsidRDefault="00FD5008" w:rsidP="005C3ADF">
            <w:pPr>
              <w:rPr>
                <w:rFonts w:cs="Arial"/>
                <w:b/>
                <w:bCs/>
                <w:sz w:val="20"/>
                <w:szCs w:val="20"/>
              </w:rPr>
            </w:pPr>
            <w:r w:rsidRPr="006B3868">
              <w:rPr>
                <w:rFonts w:cs="Arial"/>
                <w:b/>
                <w:bCs/>
                <w:sz w:val="20"/>
                <w:szCs w:val="20"/>
              </w:rPr>
              <w:t>Mobilitätsstrategie St.Galler Rheintal</w:t>
            </w:r>
          </w:p>
        </w:tc>
        <w:tc>
          <w:tcPr>
            <w:tcW w:w="2816"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2899" w:type="dxa"/>
          </w:tcPr>
          <w:p w:rsidR="00FD5008" w:rsidRDefault="00FD5008" w:rsidP="005C3ADF">
            <w:pPr>
              <w:rPr>
                <w:rFonts w:cs="Arial"/>
                <w:b/>
                <w:bCs/>
                <w:sz w:val="20"/>
                <w:szCs w:val="20"/>
              </w:rPr>
            </w:pPr>
            <w:r w:rsidRPr="006B3868">
              <w:rPr>
                <w:rFonts w:cs="Arial"/>
                <w:b/>
                <w:bCs/>
                <w:sz w:val="20"/>
                <w:szCs w:val="20"/>
              </w:rPr>
              <w:t>Auswirkung Südring</w:t>
            </w:r>
          </w:p>
          <w:p w:rsidR="00FD5008" w:rsidRDefault="00FD5008" w:rsidP="005C3ADF">
            <w:pPr>
              <w:rPr>
                <w:rFonts w:cs="Arial"/>
                <w:b/>
                <w:bCs/>
                <w:sz w:val="20"/>
                <w:szCs w:val="20"/>
              </w:rPr>
            </w:pPr>
          </w:p>
          <w:p w:rsidR="00FD5008" w:rsidRPr="006B3868" w:rsidRDefault="00FD5008" w:rsidP="005C3ADF">
            <w:pPr>
              <w:rPr>
                <w:rFonts w:cs="Arial"/>
                <w:b/>
                <w:bCs/>
                <w:sz w:val="20"/>
                <w:szCs w:val="20"/>
              </w:rPr>
            </w:pPr>
          </w:p>
        </w:tc>
      </w:tr>
      <w:tr w:rsidR="00FD5008" w:rsidRPr="006B3868" w:rsidTr="005C3ADF">
        <w:tc>
          <w:tcPr>
            <w:tcW w:w="4061"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G4 Aufwertung der zentralen</w:t>
            </w:r>
          </w:p>
          <w:p w:rsidR="00FD5008" w:rsidRPr="006B3868" w:rsidRDefault="00FD5008" w:rsidP="005C3ADF">
            <w:pPr>
              <w:rPr>
                <w:rFonts w:cs="Arial"/>
                <w:sz w:val="20"/>
                <w:szCs w:val="20"/>
              </w:rPr>
            </w:pPr>
            <w:r w:rsidRPr="006B3868">
              <w:rPr>
                <w:rFonts w:cs="Arial"/>
                <w:b/>
                <w:bCs/>
                <w:sz w:val="20"/>
                <w:szCs w:val="20"/>
              </w:rPr>
              <w:t>Hauptachsen (Lebensader)</w:t>
            </w:r>
          </w:p>
        </w:tc>
        <w:tc>
          <w:tcPr>
            <w:tcW w:w="2816" w:type="dxa"/>
          </w:tcPr>
          <w:p w:rsidR="00FD5008" w:rsidRPr="006B3868" w:rsidRDefault="00FD5008" w:rsidP="005C3ADF">
            <w:pPr>
              <w:autoSpaceDE w:val="0"/>
              <w:autoSpaceDN w:val="0"/>
              <w:adjustRightInd w:val="0"/>
              <w:rPr>
                <w:rFonts w:eastAsia="Wingdings-Regular" w:cs="Arial"/>
                <w:sz w:val="20"/>
                <w:szCs w:val="20"/>
              </w:rPr>
            </w:pPr>
            <w:r w:rsidRPr="006B3868">
              <w:rPr>
                <w:rFonts w:eastAsia="Wingdings-Regular" w:cs="Arial"/>
                <w:sz w:val="20"/>
                <w:szCs w:val="20"/>
              </w:rPr>
              <w:t> Grossräumige Lenkung des Verkehrs auf das</w:t>
            </w:r>
          </w:p>
          <w:p w:rsidR="00FD5008" w:rsidRPr="006B3868" w:rsidRDefault="00FD5008" w:rsidP="005C3ADF">
            <w:pPr>
              <w:autoSpaceDE w:val="0"/>
              <w:autoSpaceDN w:val="0"/>
              <w:adjustRightInd w:val="0"/>
              <w:rPr>
                <w:rFonts w:eastAsia="Wingdings-Regular" w:cs="Arial"/>
                <w:sz w:val="20"/>
                <w:szCs w:val="20"/>
              </w:rPr>
            </w:pPr>
            <w:r w:rsidRPr="006B3868">
              <w:rPr>
                <w:rFonts w:eastAsia="Wingdings-Regular" w:cs="Arial"/>
                <w:sz w:val="20"/>
                <w:szCs w:val="20"/>
              </w:rPr>
              <w:t>übergeordnete Netz um die Siedlungsgebiete</w:t>
            </w:r>
          </w:p>
          <w:p w:rsidR="00FD5008" w:rsidRPr="006B3868" w:rsidRDefault="00FD5008" w:rsidP="005C3ADF">
            <w:pPr>
              <w:autoSpaceDE w:val="0"/>
              <w:autoSpaceDN w:val="0"/>
              <w:adjustRightInd w:val="0"/>
              <w:rPr>
                <w:rFonts w:eastAsia="Wingdings-Regular" w:cs="Arial"/>
                <w:sz w:val="20"/>
                <w:szCs w:val="20"/>
              </w:rPr>
            </w:pPr>
            <w:r w:rsidRPr="006B3868">
              <w:rPr>
                <w:rFonts w:eastAsia="Wingdings-Regular" w:cs="Arial"/>
                <w:sz w:val="20"/>
                <w:szCs w:val="20"/>
              </w:rPr>
              <w:lastRenderedPageBreak/>
              <w:t>zu entlasten</w:t>
            </w:r>
          </w:p>
          <w:p w:rsidR="00FD5008" w:rsidRPr="006B3868" w:rsidRDefault="00FD5008" w:rsidP="005C3ADF">
            <w:pPr>
              <w:autoSpaceDE w:val="0"/>
              <w:autoSpaceDN w:val="0"/>
              <w:adjustRightInd w:val="0"/>
              <w:rPr>
                <w:rFonts w:eastAsia="Wingdings-Regular" w:cs="Arial"/>
                <w:sz w:val="20"/>
                <w:szCs w:val="20"/>
              </w:rPr>
            </w:pPr>
            <w:r w:rsidRPr="006B3868">
              <w:rPr>
                <w:rFonts w:eastAsia="Wingdings-Regular" w:cs="Arial"/>
                <w:sz w:val="20"/>
                <w:szCs w:val="20"/>
              </w:rPr>
              <w:t xml:space="preserve"> </w:t>
            </w:r>
            <w:r w:rsidRPr="006B3868">
              <w:rPr>
                <w:rFonts w:eastAsia="Wingdings-Regular" w:cs="Arial"/>
                <w:sz w:val="20"/>
                <w:szCs w:val="20"/>
              </w:rPr>
              <w:t> Ein effizientes Verkehrsmanagement kombiniert mit der Gestaltung von attraktiven und</w:t>
            </w:r>
          </w:p>
          <w:p w:rsidR="00FD5008" w:rsidRPr="006B3868" w:rsidRDefault="00FD5008" w:rsidP="005C3ADF">
            <w:pPr>
              <w:rPr>
                <w:rFonts w:cs="Arial"/>
                <w:sz w:val="20"/>
                <w:szCs w:val="20"/>
              </w:rPr>
            </w:pPr>
            <w:r w:rsidRPr="006B3868">
              <w:rPr>
                <w:rFonts w:eastAsia="Wingdings-Regular" w:cs="Arial"/>
                <w:sz w:val="20"/>
                <w:szCs w:val="20"/>
              </w:rPr>
              <w:t>sicheren Strassenräumen.</w:t>
            </w:r>
          </w:p>
        </w:tc>
        <w:tc>
          <w:tcPr>
            <w:tcW w:w="2899" w:type="dxa"/>
          </w:tcPr>
          <w:p w:rsidR="00FD5008" w:rsidRPr="006B3868" w:rsidRDefault="00FD5008" w:rsidP="005C3ADF">
            <w:pPr>
              <w:rPr>
                <w:rFonts w:cs="Arial"/>
                <w:bCs/>
                <w:sz w:val="20"/>
                <w:szCs w:val="20"/>
              </w:rPr>
            </w:pPr>
            <w:r w:rsidRPr="006B3868">
              <w:rPr>
                <w:rFonts w:cs="Arial"/>
                <w:b/>
                <w:noProof/>
                <w:sz w:val="20"/>
                <w:szCs w:val="20"/>
                <w:lang w:eastAsia="de-DE"/>
              </w:rPr>
              <w:lastRenderedPageBreak/>
              <mc:AlternateContent>
                <mc:Choice Requires="wps">
                  <w:drawing>
                    <wp:anchor distT="0" distB="0" distL="114300" distR="114300" simplePos="0" relativeHeight="251666432" behindDoc="0" locked="0" layoutInCell="1" allowOverlap="1" wp14:anchorId="3A530796" wp14:editId="1E56E075">
                      <wp:simplePos x="0" y="0"/>
                      <wp:positionH relativeFrom="column">
                        <wp:posOffset>698751</wp:posOffset>
                      </wp:positionH>
                      <wp:positionV relativeFrom="paragraph">
                        <wp:posOffset>454794</wp:posOffset>
                      </wp:positionV>
                      <wp:extent cx="290195" cy="619125"/>
                      <wp:effectExtent l="26035" t="12065" r="0" b="40640"/>
                      <wp:wrapNone/>
                      <wp:docPr id="21" name="Pfeil nach unten 21"/>
                      <wp:cNvGraphicFramePr/>
                      <a:graphic xmlns:a="http://schemas.openxmlformats.org/drawingml/2006/main">
                        <a:graphicData uri="http://schemas.microsoft.com/office/word/2010/wordprocessingShape">
                          <wps:wsp>
                            <wps:cNvSpPr/>
                            <wps:spPr>
                              <a:xfrm rot="5400000">
                                <a:off x="0" y="0"/>
                                <a:ext cx="290195" cy="619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30EB7" id="Pfeil nach unten 21" o:spid="_x0000_s1026" type="#_x0000_t67" style="position:absolute;margin-left:55pt;margin-top:35.8pt;width:22.85pt;height:48.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" adj="16538" fillcolor="#5b9bd5" strokecolor="#41719c" strokeweight="1pt"/>
                  </w:pict>
                </mc:Fallback>
              </mc:AlternateContent>
            </w:r>
            <w:r w:rsidRPr="006B3868">
              <w:rPr>
                <w:rFonts w:cs="Arial"/>
                <w:b/>
                <w:bCs/>
                <w:sz w:val="20"/>
                <w:szCs w:val="20"/>
              </w:rPr>
              <w:t>SüdRing ist die absolut grösstmögliche, räumliche, Umfahrung der Siedlungsräume</w:t>
            </w:r>
            <w:r w:rsidRPr="006B3868">
              <w:rPr>
                <w:rFonts w:cs="Arial"/>
                <w:bCs/>
                <w:sz w:val="20"/>
                <w:szCs w:val="20"/>
              </w:rPr>
              <w:t>.</w:t>
            </w:r>
          </w:p>
          <w:p w:rsidR="00FD5008" w:rsidRPr="006B3868" w:rsidRDefault="00FD5008" w:rsidP="005C3ADF">
            <w:pPr>
              <w:rPr>
                <w:rFonts w:cs="Arial"/>
                <w:bCs/>
                <w:sz w:val="20"/>
                <w:szCs w:val="20"/>
              </w:rPr>
            </w:pPr>
          </w:p>
          <w:p w:rsidR="00FD5008" w:rsidRPr="006B3868" w:rsidRDefault="00FD5008" w:rsidP="005C3ADF">
            <w:pPr>
              <w:rPr>
                <w:rFonts w:cs="Arial"/>
                <w:bCs/>
                <w:sz w:val="20"/>
                <w:szCs w:val="20"/>
              </w:rPr>
            </w:pPr>
          </w:p>
          <w:p w:rsidR="00FD5008" w:rsidRPr="006B3868" w:rsidRDefault="00FD5008" w:rsidP="005C3ADF">
            <w:pPr>
              <w:rPr>
                <w:rFonts w:cs="Arial"/>
                <w:b/>
                <w:bCs/>
                <w:sz w:val="20"/>
                <w:szCs w:val="20"/>
              </w:rPr>
            </w:pPr>
            <w:r w:rsidRPr="006B3868">
              <w:rPr>
                <w:rFonts w:cs="Arial"/>
                <w:bCs/>
                <w:sz w:val="20"/>
                <w:szCs w:val="20"/>
              </w:rPr>
              <w:t xml:space="preserve">Verkehrsmanagement ermöglicht dies und ist wesentlich sicherer als die Hauptstrasse. </w:t>
            </w:r>
          </w:p>
        </w:tc>
      </w:tr>
      <w:tr w:rsidR="00FD5008" w:rsidRPr="006B3868" w:rsidTr="005C3ADF">
        <w:tc>
          <w:tcPr>
            <w:tcW w:w="4061"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lastRenderedPageBreak/>
              <w:t>G5 Koordinierte lokale Strukturen von</w:t>
            </w:r>
          </w:p>
          <w:p w:rsidR="00FD5008" w:rsidRPr="006B3868" w:rsidRDefault="00FD5008" w:rsidP="005C3ADF">
            <w:pPr>
              <w:rPr>
                <w:rFonts w:cs="Arial"/>
                <w:sz w:val="20"/>
                <w:szCs w:val="20"/>
              </w:rPr>
            </w:pPr>
            <w:r w:rsidRPr="006B3868">
              <w:rPr>
                <w:rFonts w:cs="Arial"/>
                <w:b/>
                <w:bCs/>
                <w:sz w:val="20"/>
                <w:szCs w:val="20"/>
              </w:rPr>
              <w:t>Siedlung, Verkehr und Landschaft</w:t>
            </w:r>
          </w:p>
        </w:tc>
        <w:tc>
          <w:tcPr>
            <w:tcW w:w="281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Funktion der Umfahrungstrasse wird mit der einer Sammelstrasse kombiniert, insbesondere für Strassen, welche eine direkte Erschliessung der Planungsschwerpunkte Arbeiten ab der Autobahn aufweisen</w:t>
            </w:r>
          </w:p>
        </w:tc>
        <w:tc>
          <w:tcPr>
            <w:tcW w:w="2899" w:type="dxa"/>
          </w:tcPr>
          <w:p w:rsidR="00FD5008" w:rsidRPr="006B3868" w:rsidRDefault="00FD5008" w:rsidP="005C3ADF">
            <w:pPr>
              <w:rPr>
                <w:rFonts w:cs="Arial"/>
                <w:b/>
                <w:bCs/>
                <w:sz w:val="20"/>
                <w:szCs w:val="20"/>
              </w:rPr>
            </w:pPr>
            <w:r w:rsidRPr="006B3868">
              <w:rPr>
                <w:rFonts w:cs="Arial"/>
                <w:b/>
                <w:bCs/>
                <w:sz w:val="20"/>
                <w:szCs w:val="20"/>
              </w:rPr>
              <w:t xml:space="preserve">Südring </w:t>
            </w:r>
            <w:r w:rsidRPr="006B3868">
              <w:rPr>
                <w:rFonts w:cs="Arial"/>
                <w:bCs/>
                <w:sz w:val="20"/>
                <w:szCs w:val="20"/>
              </w:rPr>
              <w:t>sammelt den gesamten Grenzverkehr aus Richtung Hohenems</w:t>
            </w:r>
            <w:r w:rsidRPr="006B3868">
              <w:rPr>
                <w:rFonts w:cs="Arial"/>
                <w:b/>
                <w:bCs/>
                <w:sz w:val="20"/>
                <w:szCs w:val="20"/>
              </w:rPr>
              <w:t xml:space="preserve"> (ab Autobahn A)</w:t>
            </w:r>
          </w:p>
        </w:tc>
      </w:tr>
      <w:tr w:rsidR="00FD5008" w:rsidRPr="006B3868" w:rsidTr="005C3ADF">
        <w:tc>
          <w:tcPr>
            <w:tcW w:w="4061" w:type="dxa"/>
          </w:tcPr>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G6 Verkehrsmanagement auf dem</w:t>
            </w:r>
          </w:p>
          <w:p w:rsidR="00FD5008" w:rsidRPr="006B3868" w:rsidRDefault="00FD5008" w:rsidP="005C3ADF">
            <w:pPr>
              <w:autoSpaceDE w:val="0"/>
              <w:autoSpaceDN w:val="0"/>
              <w:adjustRightInd w:val="0"/>
              <w:rPr>
                <w:rFonts w:cs="Arial"/>
                <w:b/>
                <w:bCs/>
                <w:sz w:val="20"/>
                <w:szCs w:val="20"/>
              </w:rPr>
            </w:pPr>
            <w:r w:rsidRPr="006B3868">
              <w:rPr>
                <w:rFonts w:cs="Arial"/>
                <w:b/>
                <w:bCs/>
                <w:sz w:val="20"/>
                <w:szCs w:val="20"/>
              </w:rPr>
              <w:t>Strassennetz</w:t>
            </w:r>
          </w:p>
        </w:tc>
        <w:tc>
          <w:tcPr>
            <w:tcW w:w="281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Die Verkehrslenkung begünstigt die Nutzung</w:t>
            </w:r>
          </w:p>
          <w:p w:rsidR="00FD5008" w:rsidRPr="006B3868" w:rsidRDefault="00FD5008" w:rsidP="005C3ADF">
            <w:pPr>
              <w:autoSpaceDE w:val="0"/>
              <w:autoSpaceDN w:val="0"/>
              <w:adjustRightInd w:val="0"/>
              <w:rPr>
                <w:rFonts w:cs="Arial"/>
                <w:sz w:val="20"/>
                <w:szCs w:val="20"/>
              </w:rPr>
            </w:pPr>
            <w:r w:rsidRPr="006B3868">
              <w:rPr>
                <w:rFonts w:cs="Arial"/>
                <w:sz w:val="20"/>
                <w:szCs w:val="20"/>
              </w:rPr>
              <w:t>der Autobahn für den Ziel/Quell-Verkehr und</w:t>
            </w:r>
          </w:p>
          <w:p w:rsidR="00FD5008" w:rsidRPr="006B3868" w:rsidRDefault="00FD5008" w:rsidP="005C3ADF">
            <w:pPr>
              <w:autoSpaceDE w:val="0"/>
              <w:autoSpaceDN w:val="0"/>
              <w:adjustRightInd w:val="0"/>
              <w:rPr>
                <w:rFonts w:cs="Arial"/>
                <w:sz w:val="20"/>
                <w:szCs w:val="20"/>
              </w:rPr>
            </w:pPr>
            <w:r w:rsidRPr="006B3868">
              <w:rPr>
                <w:rFonts w:cs="Arial"/>
                <w:sz w:val="20"/>
                <w:szCs w:val="20"/>
              </w:rPr>
              <w:t>einen Teil des Binnenverkehrs. Die Nutzung von urbanen Sammelstrassen mit mfahrungsfunktionen wird durch die Verkehrslenkung begünstigt (Dosieranlagen, Verkehrssteuerung an Knoten, Buspriorisierung).</w:t>
            </w:r>
          </w:p>
          <w:p w:rsidR="00FD5008" w:rsidRPr="006B3868" w:rsidRDefault="00FD5008" w:rsidP="005C3ADF">
            <w:pPr>
              <w:autoSpaceDE w:val="0"/>
              <w:autoSpaceDN w:val="0"/>
              <w:adjustRightInd w:val="0"/>
              <w:rPr>
                <w:rFonts w:cs="Arial"/>
                <w:sz w:val="20"/>
                <w:szCs w:val="20"/>
              </w:rPr>
            </w:pPr>
            <w:r w:rsidRPr="006B3868">
              <w:rPr>
                <w:rFonts w:cs="Arial"/>
                <w:sz w:val="20"/>
                <w:szCs w:val="20"/>
              </w:rPr>
              <w:t>Auf den zentralen Hauptachsen fliesst der Verkehr</w:t>
            </w:r>
          </w:p>
          <w:p w:rsidR="00FD5008" w:rsidRPr="006B3868" w:rsidRDefault="00FD5008" w:rsidP="005C3ADF">
            <w:pPr>
              <w:autoSpaceDE w:val="0"/>
              <w:autoSpaceDN w:val="0"/>
              <w:adjustRightInd w:val="0"/>
              <w:rPr>
                <w:rFonts w:cs="Arial"/>
                <w:sz w:val="20"/>
                <w:szCs w:val="20"/>
              </w:rPr>
            </w:pPr>
            <w:r w:rsidRPr="006B3868">
              <w:rPr>
                <w:rFonts w:cs="Arial"/>
                <w:sz w:val="20"/>
                <w:szCs w:val="20"/>
              </w:rPr>
              <w:t>verträglich, flüssig und stetig. Der Busverkehr</w:t>
            </w:r>
          </w:p>
          <w:p w:rsidR="00FD5008" w:rsidRPr="006B3868" w:rsidRDefault="00FD5008" w:rsidP="005C3ADF">
            <w:pPr>
              <w:autoSpaceDE w:val="0"/>
              <w:autoSpaceDN w:val="0"/>
              <w:adjustRightInd w:val="0"/>
              <w:rPr>
                <w:rFonts w:cs="Arial"/>
                <w:sz w:val="20"/>
                <w:szCs w:val="20"/>
              </w:rPr>
            </w:pPr>
            <w:r w:rsidRPr="006B3868">
              <w:rPr>
                <w:rFonts w:cs="Arial"/>
                <w:sz w:val="20"/>
                <w:szCs w:val="20"/>
              </w:rPr>
              <w:t>ist priorisiert. Der Fuss- und Veloverkehr</w:t>
            </w:r>
          </w:p>
          <w:p w:rsidR="00FD5008" w:rsidRPr="006B3868" w:rsidRDefault="00FD5008" w:rsidP="005C3ADF">
            <w:pPr>
              <w:autoSpaceDE w:val="0"/>
              <w:autoSpaceDN w:val="0"/>
              <w:adjustRightInd w:val="0"/>
              <w:rPr>
                <w:rFonts w:cs="Arial"/>
                <w:sz w:val="20"/>
                <w:szCs w:val="20"/>
              </w:rPr>
            </w:pPr>
            <w:r w:rsidRPr="006B3868">
              <w:rPr>
                <w:rFonts w:cs="Arial"/>
                <w:sz w:val="20"/>
                <w:szCs w:val="20"/>
              </w:rPr>
              <w:t>geniesst hohen Komfort und hohe Sicherheit.</w:t>
            </w:r>
          </w:p>
        </w:tc>
        <w:tc>
          <w:tcPr>
            <w:tcW w:w="2899" w:type="dxa"/>
          </w:tcPr>
          <w:p w:rsidR="00FD5008" w:rsidRPr="006B3868" w:rsidRDefault="00FD5008" w:rsidP="005C3ADF">
            <w:pPr>
              <w:rPr>
                <w:rFonts w:cs="Arial"/>
                <w:b/>
                <w:bCs/>
                <w:sz w:val="20"/>
                <w:szCs w:val="20"/>
              </w:rPr>
            </w:pPr>
          </w:p>
          <w:p w:rsidR="00FD5008" w:rsidRPr="006B3868" w:rsidRDefault="00FD5008" w:rsidP="005C3ADF">
            <w:pPr>
              <w:rPr>
                <w:rFonts w:cs="Arial"/>
                <w:b/>
                <w:bCs/>
                <w:sz w:val="20"/>
                <w:szCs w:val="20"/>
              </w:rPr>
            </w:pPr>
          </w:p>
          <w:p w:rsidR="00FD5008" w:rsidRPr="006B3868" w:rsidRDefault="00FD5008" w:rsidP="005C3ADF">
            <w:pPr>
              <w:rPr>
                <w:rFonts w:cs="Arial"/>
                <w:b/>
                <w:bCs/>
                <w:sz w:val="20"/>
                <w:szCs w:val="20"/>
              </w:rPr>
            </w:pP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65408" behindDoc="0" locked="0" layoutInCell="1" allowOverlap="1" wp14:anchorId="05EDAF9D" wp14:editId="0A76DBFA">
                      <wp:simplePos x="0" y="0"/>
                      <wp:positionH relativeFrom="column">
                        <wp:posOffset>708343</wp:posOffset>
                      </wp:positionH>
                      <wp:positionV relativeFrom="paragraph">
                        <wp:posOffset>84138</wp:posOffset>
                      </wp:positionV>
                      <wp:extent cx="257810" cy="551815"/>
                      <wp:effectExtent l="24447" t="13653" r="0" b="33337"/>
                      <wp:wrapNone/>
                      <wp:docPr id="22" name="Pfeil nach unten 22"/>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AD96D" id="Pfeil nach unten 22" o:spid="_x0000_s1026" type="#_x0000_t67" style="position:absolute;margin-left:55.8pt;margin-top:6.65pt;width:20.3pt;height:43.4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" adj="16554" fillcolor="#5b9bd5" strokecolor="#41719c" strokeweight="1pt"/>
                  </w:pict>
                </mc:Fallback>
              </mc:AlternateContent>
            </w:r>
            <w:r w:rsidRPr="006B3868">
              <w:rPr>
                <w:rFonts w:cs="Arial"/>
                <w:b/>
                <w:bCs/>
                <w:sz w:val="20"/>
                <w:szCs w:val="20"/>
                <w:highlight w:val="yellow"/>
              </w:rPr>
              <w:t>SüdRing bietet dies an</w:t>
            </w:r>
          </w:p>
        </w:tc>
      </w:tr>
    </w:tbl>
    <w:p w:rsidR="00FD5008" w:rsidRPr="006B3868" w:rsidRDefault="00FD5008" w:rsidP="00FD5008">
      <w:pPr>
        <w:rPr>
          <w:rFonts w:cs="Arial"/>
          <w:sz w:val="20"/>
          <w:szCs w:val="20"/>
        </w:rPr>
      </w:pPr>
      <w:r w:rsidRPr="006B3868">
        <w:rPr>
          <w:rFonts w:cs="Arial"/>
          <w:sz w:val="20"/>
          <w:szCs w:val="20"/>
        </w:rPr>
        <w:t xml:space="preserve">5.5.Teilstrategien  MIV      S.84   </w:t>
      </w:r>
    </w:p>
    <w:p w:rsidR="00FD5008" w:rsidRPr="006B3868" w:rsidRDefault="00FD5008" w:rsidP="00FD5008">
      <w:pPr>
        <w:rPr>
          <w:rFonts w:cs="Arial"/>
          <w:bCs/>
          <w:sz w:val="20"/>
          <w:szCs w:val="20"/>
        </w:rPr>
      </w:pPr>
      <w:r w:rsidRPr="006B3868">
        <w:rPr>
          <w:rFonts w:cs="Arial"/>
          <w:bCs/>
          <w:sz w:val="20"/>
          <w:szCs w:val="20"/>
        </w:rPr>
        <w:t xml:space="preserve">5.5.3   Netzergänzungen   </w:t>
      </w:r>
    </w:p>
    <w:p w:rsidR="00FD5008" w:rsidRPr="006B3868" w:rsidRDefault="00FD5008" w:rsidP="00FD5008">
      <w:pPr>
        <w:rPr>
          <w:rFonts w:cs="Arial"/>
          <w:bCs/>
          <w:sz w:val="20"/>
          <w:szCs w:val="20"/>
        </w:rPr>
      </w:pPr>
      <w:r w:rsidRPr="006B3868">
        <w:rPr>
          <w:rFonts w:cs="Arial"/>
          <w:bCs/>
          <w:sz w:val="20"/>
          <w:szCs w:val="20"/>
        </w:rPr>
        <w:t>5.5.5. Strategische Handlungsfelder MIV (Motorisierter Individualverkehr)</w:t>
      </w:r>
    </w:p>
    <w:tbl>
      <w:tblPr>
        <w:tblStyle w:val="Tabellenraster"/>
        <w:tblW w:w="0" w:type="auto"/>
        <w:tblLook w:val="04A0" w:firstRow="1" w:lastRow="0" w:firstColumn="1" w:lastColumn="0" w:noHBand="0" w:noVBand="1"/>
      </w:tblPr>
      <w:tblGrid>
        <w:gridCol w:w="3044"/>
        <w:gridCol w:w="3073"/>
        <w:gridCol w:w="2944"/>
      </w:tblGrid>
      <w:tr w:rsidR="00FD5008" w:rsidRPr="006B3868" w:rsidTr="005C3ADF">
        <w:tc>
          <w:tcPr>
            <w:tcW w:w="3256" w:type="dxa"/>
          </w:tcPr>
          <w:p w:rsidR="00FD5008" w:rsidRPr="006B3868" w:rsidRDefault="00FD5008" w:rsidP="005C3ADF">
            <w:pPr>
              <w:rPr>
                <w:rFonts w:cs="Arial"/>
                <w:b/>
                <w:bCs/>
                <w:sz w:val="20"/>
                <w:szCs w:val="20"/>
              </w:rPr>
            </w:pPr>
            <w:r w:rsidRPr="006B3868">
              <w:rPr>
                <w:rFonts w:cs="Arial"/>
                <w:b/>
                <w:bCs/>
                <w:sz w:val="20"/>
                <w:szCs w:val="20"/>
              </w:rPr>
              <w:t>Mobilitätsstrategie St.Galler Rheintal</w:t>
            </w:r>
          </w:p>
        </w:tc>
        <w:tc>
          <w:tcPr>
            <w:tcW w:w="3260"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3260"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c>
          <w:tcPr>
            <w:tcW w:w="3256"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Mit den Zielen eines flüssigen MIV in den sensiblen Abschnitten, einer hindernisfreien Fahrt für den ÖV und eines attraktiven Angebots für den LV werden der Betrieb und die Gestaltung der</w:t>
            </w:r>
          </w:p>
          <w:p w:rsidR="00FD5008" w:rsidRPr="006B3868" w:rsidRDefault="00FD5008" w:rsidP="005C3ADF">
            <w:pPr>
              <w:rPr>
                <w:rFonts w:cs="Arial"/>
                <w:sz w:val="20"/>
                <w:szCs w:val="20"/>
              </w:rPr>
            </w:pPr>
            <w:r w:rsidRPr="006B3868">
              <w:rPr>
                <w:rFonts w:cs="Arial"/>
                <w:sz w:val="20"/>
                <w:szCs w:val="20"/>
              </w:rPr>
              <w:t>Hauptachsen (Lebensader) optimiert. Dies kann geschehen:</w: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b/>
                <w:bCs/>
                <w:sz w:val="20"/>
                <w:szCs w:val="20"/>
              </w:rPr>
            </w:pPr>
          </w:p>
        </w:tc>
        <w:tc>
          <w:tcPr>
            <w:tcW w:w="3260" w:type="dxa"/>
          </w:tcPr>
          <w:p w:rsidR="00FD5008" w:rsidRPr="006B3868" w:rsidRDefault="00FD5008" w:rsidP="005C3ADF">
            <w:pPr>
              <w:autoSpaceDE w:val="0"/>
              <w:autoSpaceDN w:val="0"/>
              <w:adjustRightInd w:val="0"/>
              <w:rPr>
                <w:rFonts w:cs="Arial"/>
                <w:b/>
                <w:bCs/>
                <w:sz w:val="20"/>
                <w:szCs w:val="20"/>
              </w:rPr>
            </w:pPr>
            <w:r w:rsidRPr="006B3868">
              <w:rPr>
                <w:rFonts w:cs="Arial"/>
                <w:sz w:val="20"/>
                <w:szCs w:val="20"/>
                <w:highlight w:val="yellow"/>
              </w:rPr>
              <w:t>mit neuen Strassen mit hauptsächlichem Umfahrungscharakter zur Entlastung der Siedlungsgebiete und Lenkung des MIV auf die HVS und Autobahnen.</w:t>
            </w:r>
          </w:p>
        </w:tc>
        <w:tc>
          <w:tcPr>
            <w:tcW w:w="3260" w:type="dxa"/>
          </w:tcPr>
          <w:p w:rsidR="00FD5008" w:rsidRPr="006B3868" w:rsidRDefault="00FD5008" w:rsidP="005C3ADF">
            <w:pPr>
              <w:rPr>
                <w:rFonts w:cs="Arial"/>
                <w:b/>
                <w:bCs/>
                <w:sz w:val="20"/>
                <w:szCs w:val="20"/>
              </w:rPr>
            </w:pPr>
            <w:r w:rsidRPr="006B3868">
              <w:rPr>
                <w:rFonts w:cs="Arial"/>
                <w:noProof/>
                <w:sz w:val="20"/>
                <w:szCs w:val="20"/>
                <w:lang w:eastAsia="de-DE"/>
              </w:rPr>
              <mc:AlternateContent>
                <mc:Choice Requires="wps">
                  <w:drawing>
                    <wp:anchor distT="0" distB="0" distL="114300" distR="114300" simplePos="0" relativeHeight="251660288" behindDoc="0" locked="0" layoutInCell="1" allowOverlap="1" wp14:anchorId="0CE1B34E" wp14:editId="49A874A1">
                      <wp:simplePos x="0" y="0"/>
                      <wp:positionH relativeFrom="column">
                        <wp:posOffset>664845</wp:posOffset>
                      </wp:positionH>
                      <wp:positionV relativeFrom="paragraph">
                        <wp:posOffset>236220</wp:posOffset>
                      </wp:positionV>
                      <wp:extent cx="484505" cy="528248"/>
                      <wp:effectExtent l="19050" t="19050" r="29845" b="24765"/>
                      <wp:wrapNone/>
                      <wp:docPr id="23" name="Pfeil nach unten 23"/>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EC245" id="Pfeil nach unten 23" o:spid="_x0000_s1026" type="#_x0000_t67" style="position:absolute;margin-left:52.35pt;margin-top:18.6pt;width:38.15pt;height:41.6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" adj="11694" fillcolor="#5b9bd5" strokecolor="#41719c" strokeweight="1pt"/>
                  </w:pict>
                </mc:Fallback>
              </mc:AlternateContent>
            </w:r>
            <w:r w:rsidRPr="006B3868">
              <w:rPr>
                <w:rFonts w:cs="Arial"/>
                <w:noProof/>
                <w:sz w:val="20"/>
                <w:szCs w:val="20"/>
                <w:lang w:eastAsia="de-DE"/>
              </w:rPr>
              <w:t xml:space="preserve"> </w:t>
            </w:r>
            <w:r w:rsidRPr="006B3868">
              <w:rPr>
                <w:rFonts w:cs="Arial"/>
                <w:b/>
                <w:bCs/>
                <w:sz w:val="20"/>
                <w:szCs w:val="20"/>
                <w:highlight w:val="yellow"/>
              </w:rPr>
              <w:t>SüdRing bietet dies an</w:t>
            </w:r>
          </w:p>
        </w:tc>
      </w:tr>
    </w:tbl>
    <w:p w:rsidR="00FD5008" w:rsidRPr="006B3868" w:rsidRDefault="00FD5008" w:rsidP="00FD5008">
      <w:pPr>
        <w:rPr>
          <w:rFonts w:cs="Arial"/>
          <w:b/>
          <w:bCs/>
          <w:sz w:val="20"/>
          <w:szCs w:val="20"/>
        </w:rPr>
      </w:pPr>
      <w:r w:rsidRPr="006B3868">
        <w:rPr>
          <w:rFonts w:cs="Arial"/>
          <w:b/>
          <w:bCs/>
          <w:sz w:val="20"/>
          <w:szCs w:val="20"/>
        </w:rPr>
        <w:t>6.2  Konzeptansätze für wichtige Massnahmen pro Gebiet  ( Kap.Nummerierung aus :  Mobilitätsstrategie) S.105</w:t>
      </w:r>
    </w:p>
    <w:p w:rsidR="00FD5008" w:rsidRPr="006B3868" w:rsidRDefault="00FD5008" w:rsidP="00FD5008">
      <w:pPr>
        <w:rPr>
          <w:rFonts w:cs="Arial"/>
          <w:b/>
          <w:bCs/>
          <w:sz w:val="20"/>
          <w:szCs w:val="20"/>
        </w:rPr>
      </w:pPr>
    </w:p>
    <w:p w:rsidR="00FD5008" w:rsidRPr="006B3868" w:rsidRDefault="00FD5008" w:rsidP="00FD5008">
      <w:pPr>
        <w:rPr>
          <w:rFonts w:cs="Arial"/>
          <w:bCs/>
          <w:sz w:val="20"/>
          <w:szCs w:val="20"/>
        </w:rPr>
      </w:pPr>
      <w:r w:rsidRPr="006B3868">
        <w:rPr>
          <w:rFonts w:cs="Arial"/>
          <w:bCs/>
          <w:sz w:val="20"/>
          <w:szCs w:val="20"/>
        </w:rPr>
        <w:t>6.2.3. Au – Balgach – Diepoldsau – Widnau</w:t>
      </w:r>
    </w:p>
    <w:tbl>
      <w:tblPr>
        <w:tblStyle w:val="Tabellenraster"/>
        <w:tblW w:w="9776" w:type="dxa"/>
        <w:tblLook w:val="04A0" w:firstRow="1" w:lastRow="0" w:firstColumn="1" w:lastColumn="0" w:noHBand="0" w:noVBand="1"/>
      </w:tblPr>
      <w:tblGrid>
        <w:gridCol w:w="2830"/>
        <w:gridCol w:w="3544"/>
        <w:gridCol w:w="3402"/>
      </w:tblGrid>
      <w:tr w:rsidR="00FD5008" w:rsidRPr="006B3868" w:rsidTr="005C3ADF">
        <w:tc>
          <w:tcPr>
            <w:tcW w:w="2830" w:type="dxa"/>
          </w:tcPr>
          <w:p w:rsidR="00FD5008" w:rsidRPr="006B3868" w:rsidRDefault="00FD5008" w:rsidP="005C3ADF">
            <w:pPr>
              <w:rPr>
                <w:rFonts w:cs="Arial"/>
                <w:b/>
                <w:bCs/>
                <w:sz w:val="20"/>
                <w:szCs w:val="20"/>
              </w:rPr>
            </w:pPr>
            <w:r w:rsidRPr="006B3868">
              <w:rPr>
                <w:rFonts w:cs="Arial"/>
                <w:b/>
                <w:bCs/>
                <w:sz w:val="20"/>
                <w:szCs w:val="20"/>
              </w:rPr>
              <w:t>Mobilitätsstrategie St.Galler Rheintal</w:t>
            </w:r>
          </w:p>
        </w:tc>
        <w:tc>
          <w:tcPr>
            <w:tcW w:w="3544"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3402"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c>
          <w:tcPr>
            <w:tcW w:w="2830" w:type="dxa"/>
          </w:tcPr>
          <w:p w:rsidR="00FD5008" w:rsidRPr="006B3868" w:rsidRDefault="00FD5008" w:rsidP="005C3ADF">
            <w:pPr>
              <w:autoSpaceDE w:val="0"/>
              <w:autoSpaceDN w:val="0"/>
              <w:adjustRightInd w:val="0"/>
              <w:rPr>
                <w:rFonts w:cs="Arial"/>
                <w:sz w:val="20"/>
                <w:szCs w:val="20"/>
                <w:highlight w:val="yellow"/>
              </w:rPr>
            </w:pPr>
            <w:r w:rsidRPr="006B3868">
              <w:rPr>
                <w:rFonts w:cs="Arial"/>
                <w:sz w:val="20"/>
                <w:szCs w:val="20"/>
                <w:highlight w:val="yellow"/>
              </w:rPr>
              <w:lastRenderedPageBreak/>
              <w:t>Optimierung des Betriebs und der Gestaltung der bestehenden Strassenabschnitte mittels</w:t>
            </w:r>
          </w:p>
          <w:p w:rsidR="00FD5008" w:rsidRPr="006B3868" w:rsidRDefault="00FD5008" w:rsidP="005C3ADF">
            <w:pPr>
              <w:rPr>
                <w:rFonts w:cs="Arial"/>
                <w:sz w:val="20"/>
                <w:szCs w:val="20"/>
              </w:rPr>
            </w:pPr>
            <w:r w:rsidRPr="006B3868">
              <w:rPr>
                <w:rFonts w:cs="Arial"/>
                <w:sz w:val="20"/>
                <w:szCs w:val="20"/>
                <w:highlight w:val="yellow"/>
              </w:rPr>
              <w:t>Lenkungsmassnahmen</w:t>
            </w:r>
          </w:p>
        </w:tc>
        <w:tc>
          <w:tcPr>
            <w:tcW w:w="3544" w:type="dxa"/>
          </w:tcPr>
          <w:p w:rsidR="00FD5008" w:rsidRPr="006B3868" w:rsidRDefault="00FD5008" w:rsidP="005C3ADF">
            <w:pPr>
              <w:rPr>
                <w:rFonts w:cs="Arial"/>
                <w:sz w:val="20"/>
                <w:szCs w:val="20"/>
              </w:rPr>
            </w:pPr>
          </w:p>
        </w:tc>
        <w:tc>
          <w:tcPr>
            <w:tcW w:w="3402" w:type="dxa"/>
          </w:tcPr>
          <w:p w:rsidR="00FD5008" w:rsidRPr="006B3868" w:rsidRDefault="00FD5008" w:rsidP="005C3ADF">
            <w:pPr>
              <w:rPr>
                <w:rFonts w:cs="Arial"/>
                <w:sz w:val="20"/>
                <w:szCs w:val="20"/>
              </w:rPr>
            </w:pPr>
            <w:r w:rsidRPr="006B3868">
              <w:rPr>
                <w:rFonts w:cs="Arial"/>
                <w:sz w:val="20"/>
                <w:szCs w:val="20"/>
                <w:highlight w:val="yellow"/>
              </w:rPr>
              <w:t>Südring ,Lenkungsmassnahmen als Vorgabe</w:t>
            </w:r>
            <w:r w:rsidRPr="006B3868">
              <w:rPr>
                <w:rFonts w:cs="Arial"/>
                <w:sz w:val="20"/>
                <w:szCs w:val="20"/>
              </w:rPr>
              <w:t xml:space="preserve"> </w:t>
            </w: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61312" behindDoc="0" locked="0" layoutInCell="1" allowOverlap="1" wp14:anchorId="5E8F0E4B" wp14:editId="312429DD">
                      <wp:simplePos x="0" y="0"/>
                      <wp:positionH relativeFrom="column">
                        <wp:posOffset>836295</wp:posOffset>
                      </wp:positionH>
                      <wp:positionV relativeFrom="paragraph">
                        <wp:posOffset>22226</wp:posOffset>
                      </wp:positionV>
                      <wp:extent cx="484505" cy="528248"/>
                      <wp:effectExtent l="19050" t="19050" r="29845" b="24765"/>
                      <wp:wrapNone/>
                      <wp:docPr id="24" name="Pfeil nach unten 24"/>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EDBD4C" id="Pfeil nach unten 24" o:spid="_x0000_s1026" type="#_x0000_t67" style="position:absolute;margin-left:65.85pt;margin-top:1.75pt;width:38.15pt;height:41.6pt;rotation:18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" adj="11694" fillcolor="#5b9bd5" strokecolor="#41719c" strokeweight="1pt"/>
                  </w:pict>
                </mc:Fallback>
              </mc:AlternateConten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tc>
      </w:tr>
      <w:tr w:rsidR="00FD5008" w:rsidRPr="006B3868" w:rsidTr="005C3ADF">
        <w:tc>
          <w:tcPr>
            <w:tcW w:w="2830"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Verbesserung der Zollübergänge und Autobahnanschlüsse mittels Ausbauten der Infrastrukturen</w:t>
            </w:r>
          </w:p>
          <w:p w:rsidR="00FD5008" w:rsidRPr="006B3868" w:rsidRDefault="00FD5008" w:rsidP="005C3ADF">
            <w:pPr>
              <w:rPr>
                <w:rFonts w:cs="Arial"/>
                <w:sz w:val="20"/>
                <w:szCs w:val="20"/>
              </w:rPr>
            </w:pPr>
            <w:r w:rsidRPr="006B3868">
              <w:rPr>
                <w:rFonts w:cs="Arial"/>
                <w:sz w:val="20"/>
                <w:szCs w:val="20"/>
              </w:rPr>
              <w:t>und Optimierungen der Verkehrsströme</w:t>
            </w:r>
          </w:p>
        </w:tc>
        <w:tc>
          <w:tcPr>
            <w:tcW w:w="3544" w:type="dxa"/>
          </w:tcPr>
          <w:p w:rsidR="00FD5008" w:rsidRPr="006B3868" w:rsidRDefault="00FD5008" w:rsidP="005C3ADF">
            <w:pPr>
              <w:rPr>
                <w:rFonts w:cs="Arial"/>
                <w:sz w:val="20"/>
                <w:szCs w:val="20"/>
              </w:rPr>
            </w:pPr>
            <w:r w:rsidRPr="006B3868">
              <w:rPr>
                <w:rFonts w:cs="Arial"/>
                <w:sz w:val="20"/>
                <w:szCs w:val="20"/>
              </w:rPr>
              <w:t>Nordostumfahrung Au-Widnau (parallel zur Autobahn) Südwestumfahrung Diepoldsau – Widnau – Au – Balgach (gleiche Linie wie die Rietstrasse</w:t>
            </w:r>
          </w:p>
          <w:p w:rsidR="00FD5008" w:rsidRPr="006B3868" w:rsidRDefault="00FD5008" w:rsidP="005C3ADF">
            <w:pPr>
              <w:rPr>
                <w:rFonts w:cs="Arial"/>
                <w:sz w:val="20"/>
                <w:szCs w:val="20"/>
              </w:rPr>
            </w:pPr>
          </w:p>
        </w:tc>
        <w:tc>
          <w:tcPr>
            <w:tcW w:w="3402" w:type="dxa"/>
          </w:tcPr>
          <w:p w:rsidR="00FD5008" w:rsidRPr="006B3868" w:rsidRDefault="00FD5008" w:rsidP="005C3ADF">
            <w:pPr>
              <w:rPr>
                <w:rFonts w:cs="Arial"/>
                <w:sz w:val="20"/>
                <w:szCs w:val="20"/>
              </w:rPr>
            </w:pPr>
            <w:r w:rsidRPr="006B3868">
              <w:rPr>
                <w:rFonts w:cs="Arial"/>
                <w:sz w:val="20"/>
                <w:szCs w:val="20"/>
              </w:rPr>
              <w:t>Zoll Infrastrukturnenausbau gem. Netzstrategie und Agglo Rheintal : nicht mehr weiter zu verfolgen</w:t>
            </w:r>
          </w:p>
        </w:tc>
      </w:tr>
      <w:tr w:rsidR="00FD5008" w:rsidRPr="006B3868" w:rsidTr="005C3ADF">
        <w:tc>
          <w:tcPr>
            <w:tcW w:w="2830"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Neue </w:t>
            </w:r>
            <w:r>
              <w:rPr>
                <w:rFonts w:cs="Arial"/>
                <w:sz w:val="20"/>
                <w:szCs w:val="20"/>
              </w:rPr>
              <w:t>V</w:t>
            </w:r>
            <w:r w:rsidRPr="006B3868">
              <w:rPr>
                <w:rFonts w:cs="Arial"/>
                <w:sz w:val="20"/>
                <w:szCs w:val="20"/>
              </w:rPr>
              <w:t>erbindungsmöglichkeiten zwischen zwei nationalen Autobahnen im Raum Diepoldsau</w:t>
            </w:r>
          </w:p>
          <w:p w:rsidR="00FD5008" w:rsidRPr="006B3868" w:rsidRDefault="00FD5008" w:rsidP="005C3ADF">
            <w:pPr>
              <w:rPr>
                <w:rFonts w:cs="Arial"/>
                <w:sz w:val="20"/>
                <w:szCs w:val="20"/>
              </w:rPr>
            </w:pPr>
            <w:r w:rsidRPr="006B3868">
              <w:rPr>
                <w:rFonts w:cs="Arial"/>
                <w:sz w:val="20"/>
                <w:szCs w:val="20"/>
              </w:rPr>
              <w:t>mittels neuer Infrastruktur</w:t>
            </w:r>
          </w:p>
        </w:tc>
        <w:tc>
          <w:tcPr>
            <w:tcW w:w="3544" w:type="dxa"/>
          </w:tcPr>
          <w:p w:rsidR="00FD5008" w:rsidRPr="006B3868" w:rsidRDefault="00FD5008" w:rsidP="005C3ADF">
            <w:pPr>
              <w:rPr>
                <w:rFonts w:cs="Arial"/>
                <w:sz w:val="20"/>
                <w:szCs w:val="20"/>
              </w:rPr>
            </w:pPr>
            <w:r w:rsidRPr="006B3868">
              <w:rPr>
                <w:rFonts w:cs="Arial"/>
                <w:sz w:val="20"/>
                <w:szCs w:val="20"/>
              </w:rPr>
              <w:t>Nordostumfahrung Au-Widnau (parallel zur Autobahn) Südwestumfahrung Diepoldsau – Widnau – Au – Balgach (gleiche Linie wie die Rietstrasse</w:t>
            </w:r>
          </w:p>
          <w:p w:rsidR="00FD5008" w:rsidRPr="006B3868" w:rsidRDefault="00FD5008" w:rsidP="005C3ADF">
            <w:pPr>
              <w:rPr>
                <w:rFonts w:cs="Arial"/>
                <w:sz w:val="20"/>
                <w:szCs w:val="20"/>
              </w:rPr>
            </w:pPr>
          </w:p>
        </w:tc>
        <w:tc>
          <w:tcPr>
            <w:tcW w:w="3402" w:type="dxa"/>
          </w:tcPr>
          <w:p w:rsidR="00FD5008" w:rsidRPr="006B3868" w:rsidRDefault="00FD5008" w:rsidP="005C3ADF">
            <w:pPr>
              <w:rPr>
                <w:rFonts w:cs="Arial"/>
                <w:sz w:val="20"/>
                <w:szCs w:val="20"/>
              </w:rPr>
            </w:pPr>
            <w:r w:rsidRPr="006B3868">
              <w:rPr>
                <w:rFonts w:cs="Arial"/>
                <w:sz w:val="20"/>
                <w:szCs w:val="20"/>
              </w:rPr>
              <w:t>gem. Netzstrategie und Agglo Rheintal : nicht mehr weiter zu verfolgen</w:t>
            </w:r>
          </w:p>
        </w:tc>
      </w:tr>
      <w:tr w:rsidR="00FD5008" w:rsidRPr="006B3868" w:rsidTr="005C3ADF">
        <w:tc>
          <w:tcPr>
            <w:tcW w:w="2830"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r w:rsidRPr="006B3868">
              <w:rPr>
                <w:rFonts w:cs="Arial"/>
                <w:sz w:val="20"/>
                <w:szCs w:val="20"/>
              </w:rPr>
              <w:t>örtliche Umfahrungen, mit direkter Erschliessung ab Autobahn von Industriegebieten und</w:t>
            </w:r>
          </w:p>
          <w:p w:rsidR="00FD5008" w:rsidRPr="006B3868" w:rsidRDefault="00FD5008" w:rsidP="005C3ADF">
            <w:pPr>
              <w:autoSpaceDE w:val="0"/>
              <w:autoSpaceDN w:val="0"/>
              <w:adjustRightInd w:val="0"/>
              <w:rPr>
                <w:rFonts w:cs="Arial"/>
                <w:sz w:val="20"/>
                <w:szCs w:val="20"/>
              </w:rPr>
            </w:pPr>
            <w:r w:rsidRPr="006B3868">
              <w:rPr>
                <w:rFonts w:cs="Arial"/>
                <w:sz w:val="20"/>
                <w:szCs w:val="20"/>
              </w:rPr>
              <w:t>Siedlungsschwerpunkten mittels Ausbauten bestehender Strassen (gestreckte Linienführung)</w:t>
            </w:r>
          </w:p>
          <w:p w:rsidR="00FD5008" w:rsidRPr="006B3868" w:rsidRDefault="00FD5008" w:rsidP="005C3ADF">
            <w:pPr>
              <w:rPr>
                <w:rFonts w:cs="Arial"/>
                <w:sz w:val="20"/>
                <w:szCs w:val="20"/>
                <w:shd w:val="clear" w:color="auto" w:fill="FFFF00"/>
              </w:rPr>
            </w:pPr>
            <w:r w:rsidRPr="006B3868">
              <w:rPr>
                <w:rFonts w:cs="Arial"/>
                <w:sz w:val="20"/>
                <w:szCs w:val="20"/>
                <w:shd w:val="clear" w:color="auto" w:fill="FFFF00"/>
              </w:rPr>
              <w:t>oder neue Abschnitte</w:t>
            </w: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Pr="006B3868" w:rsidRDefault="00FD5008" w:rsidP="005C3ADF">
            <w:pPr>
              <w:rPr>
                <w:rFonts w:cs="Arial"/>
                <w:sz w:val="20"/>
                <w:szCs w:val="20"/>
              </w:rPr>
            </w:pPr>
          </w:p>
        </w:tc>
        <w:tc>
          <w:tcPr>
            <w:tcW w:w="3544" w:type="dxa"/>
            <w:tcBorders>
              <w:bottom w:val="single" w:sz="4" w:space="0" w:color="auto"/>
            </w:tcBorders>
          </w:tcPr>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r w:rsidRPr="006B3868">
              <w:rPr>
                <w:rFonts w:cs="Arial"/>
                <w:sz w:val="20"/>
                <w:szCs w:val="20"/>
              </w:rPr>
              <w:t>Nordostumfahrung Au-Widnau (parallel zur Autobahn) Südwestumfahrung Diepoldsau – Widnau – Au – Balgach (gleiche Linie wie die Rietstrasse</w:t>
            </w:r>
          </w:p>
          <w:p w:rsidR="00FD5008" w:rsidRPr="006B3868" w:rsidRDefault="00FD5008" w:rsidP="005C3ADF">
            <w:pPr>
              <w:rPr>
                <w:rFonts w:cs="Arial"/>
                <w:sz w:val="20"/>
                <w:szCs w:val="20"/>
              </w:rPr>
            </w:pPr>
          </w:p>
        </w:tc>
        <w:tc>
          <w:tcPr>
            <w:tcW w:w="3402" w:type="dxa"/>
            <w:tcBorders>
              <w:bottom w:val="single" w:sz="4" w:space="0" w:color="auto"/>
            </w:tcBorders>
          </w:tcPr>
          <w:p w:rsidR="00FD5008" w:rsidRPr="006B3868" w:rsidRDefault="00FD5008" w:rsidP="005C3ADF">
            <w:pPr>
              <w:rPr>
                <w:rFonts w:cs="Arial"/>
                <w:sz w:val="20"/>
                <w:szCs w:val="20"/>
                <w:highlight w:val="yellow"/>
              </w:rPr>
            </w:pPr>
          </w:p>
          <w:p w:rsidR="00FD5008" w:rsidRPr="006B3868" w:rsidRDefault="00FD5008" w:rsidP="005C3ADF">
            <w:pPr>
              <w:rPr>
                <w:rFonts w:cs="Arial"/>
                <w:sz w:val="20"/>
                <w:szCs w:val="20"/>
                <w:highlight w:val="yellow"/>
              </w:rPr>
            </w:pPr>
          </w:p>
          <w:p w:rsidR="00FD5008" w:rsidRPr="006B3868" w:rsidRDefault="00FD5008" w:rsidP="005C3ADF">
            <w:pPr>
              <w:rPr>
                <w:rFonts w:cs="Arial"/>
                <w:sz w:val="20"/>
                <w:szCs w:val="20"/>
                <w:highlight w:val="yellow"/>
              </w:rPr>
            </w:pP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59264" behindDoc="0" locked="0" layoutInCell="1" allowOverlap="1" wp14:anchorId="5366DC39" wp14:editId="2C1B67DA">
                      <wp:simplePos x="0" y="0"/>
                      <wp:positionH relativeFrom="column">
                        <wp:posOffset>1345883</wp:posOffset>
                      </wp:positionH>
                      <wp:positionV relativeFrom="paragraph">
                        <wp:posOffset>26988</wp:posOffset>
                      </wp:positionV>
                      <wp:extent cx="484505" cy="609601"/>
                      <wp:effectExtent l="0" t="24447" r="43497" b="5398"/>
                      <wp:wrapNone/>
                      <wp:docPr id="25" name="Pfeil nach unten 25"/>
                      <wp:cNvGraphicFramePr/>
                      <a:graphic xmlns:a="http://schemas.openxmlformats.org/drawingml/2006/main">
                        <a:graphicData uri="http://schemas.microsoft.com/office/word/2010/wordprocessingShape">
                          <wps:wsp>
                            <wps:cNvSpPr/>
                            <wps:spPr>
                              <a:xfrm rot="6731386">
                                <a:off x="0" y="0"/>
                                <a:ext cx="484505" cy="60960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AC6E89" id="Pfeil nach unten 25" o:spid="_x0000_s1026" type="#_x0000_t67" style="position:absolute;margin-left:106pt;margin-top:2.15pt;width:38.15pt;height:48pt;rotation:7352469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" adj="13016" fillcolor="#5b9bd5" strokecolor="#41719c" strokeweight="1pt"/>
                  </w:pict>
                </mc:Fallback>
              </mc:AlternateContent>
            </w:r>
            <w:r w:rsidRPr="006B3868">
              <w:rPr>
                <w:rFonts w:cs="Arial"/>
                <w:sz w:val="20"/>
                <w:szCs w:val="20"/>
                <w:highlight w:val="yellow"/>
              </w:rPr>
              <w:t>Südring integriert dies</w:t>
            </w:r>
          </w:p>
        </w:tc>
      </w:tr>
      <w:tr w:rsidR="00FD5008" w:rsidRPr="006B3868" w:rsidTr="005C3ADF">
        <w:tc>
          <w:tcPr>
            <w:tcW w:w="2830" w:type="dxa"/>
          </w:tcPr>
          <w:p w:rsidR="00FD5008" w:rsidRPr="006B3868" w:rsidRDefault="00FD5008" w:rsidP="005C3ADF">
            <w:pPr>
              <w:rPr>
                <w:rFonts w:cs="Arial"/>
                <w:b/>
                <w:bCs/>
                <w:sz w:val="20"/>
                <w:szCs w:val="20"/>
              </w:rPr>
            </w:pPr>
            <w:r w:rsidRPr="006B3868">
              <w:rPr>
                <w:rFonts w:cs="Arial"/>
                <w:b/>
                <w:bCs/>
                <w:sz w:val="20"/>
                <w:szCs w:val="20"/>
              </w:rPr>
              <w:t xml:space="preserve">Mobilitätsstrategie </w:t>
            </w:r>
            <w:r>
              <w:rPr>
                <w:rFonts w:cs="Arial"/>
                <w:b/>
                <w:bCs/>
                <w:sz w:val="20"/>
                <w:szCs w:val="20"/>
              </w:rPr>
              <w:t>St</w:t>
            </w:r>
            <w:r w:rsidRPr="006B3868">
              <w:rPr>
                <w:rFonts w:cs="Arial"/>
                <w:b/>
                <w:bCs/>
                <w:sz w:val="20"/>
                <w:szCs w:val="20"/>
              </w:rPr>
              <w:t>.Galler Rheintal</w:t>
            </w:r>
          </w:p>
        </w:tc>
        <w:tc>
          <w:tcPr>
            <w:tcW w:w="3544" w:type="dxa"/>
          </w:tcPr>
          <w:p w:rsidR="00FD5008" w:rsidRPr="006B3868" w:rsidRDefault="00FD5008" w:rsidP="005C3ADF">
            <w:pPr>
              <w:rPr>
                <w:rFonts w:cs="Arial"/>
                <w:b/>
                <w:bCs/>
                <w:sz w:val="20"/>
                <w:szCs w:val="20"/>
              </w:rPr>
            </w:pPr>
            <w:r w:rsidRPr="006B3868">
              <w:rPr>
                <w:rFonts w:cs="Arial"/>
                <w:b/>
                <w:bCs/>
                <w:sz w:val="20"/>
                <w:szCs w:val="20"/>
              </w:rPr>
              <w:t>Empfehlung Mobilitätsbericht</w:t>
            </w:r>
          </w:p>
        </w:tc>
        <w:tc>
          <w:tcPr>
            <w:tcW w:w="3402" w:type="dxa"/>
          </w:tcPr>
          <w:p w:rsidR="00FD5008" w:rsidRPr="006B3868" w:rsidRDefault="00FD5008" w:rsidP="005C3ADF">
            <w:pPr>
              <w:rPr>
                <w:rFonts w:cs="Arial"/>
                <w:b/>
                <w:bCs/>
                <w:sz w:val="20"/>
                <w:szCs w:val="20"/>
              </w:rPr>
            </w:pPr>
            <w:r w:rsidRPr="006B3868">
              <w:rPr>
                <w:rFonts w:cs="Arial"/>
                <w:b/>
                <w:bCs/>
                <w:sz w:val="20"/>
                <w:szCs w:val="20"/>
              </w:rPr>
              <w:t>Auswirkung Südring</w:t>
            </w:r>
          </w:p>
        </w:tc>
      </w:tr>
      <w:tr w:rsidR="00FD5008" w:rsidRPr="006B3868" w:rsidTr="005C3ADF">
        <w:trPr>
          <w:trHeight w:val="13042"/>
        </w:trPr>
        <w:tc>
          <w:tcPr>
            <w:tcW w:w="2830" w:type="dxa"/>
          </w:tcPr>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3544" w:type="dxa"/>
            <w:tcBorders>
              <w:top w:val="single" w:sz="4" w:space="0" w:color="auto"/>
            </w:tcBorders>
          </w:tcPr>
          <w:p w:rsidR="00FD5008" w:rsidRPr="006B3868" w:rsidRDefault="00FD5008" w:rsidP="005C3ADF">
            <w:pPr>
              <w:autoSpaceDE w:val="0"/>
              <w:autoSpaceDN w:val="0"/>
              <w:adjustRightInd w:val="0"/>
              <w:rPr>
                <w:rFonts w:cs="Arial"/>
                <w:sz w:val="20"/>
                <w:szCs w:val="20"/>
              </w:rPr>
            </w:pPr>
            <w:r w:rsidRPr="006B3868">
              <w:rPr>
                <w:rFonts w:cs="Arial"/>
                <w:sz w:val="20"/>
                <w:szCs w:val="20"/>
              </w:rPr>
              <w:t>diese Variante ist eine reine Verbindung zwischen den zwei Autobahnen mit Verzweigungen</w:t>
            </w:r>
          </w:p>
          <w:p w:rsidR="00FD5008" w:rsidRPr="006B3868" w:rsidRDefault="00FD5008" w:rsidP="005C3ADF">
            <w:pPr>
              <w:autoSpaceDE w:val="0"/>
              <w:autoSpaceDN w:val="0"/>
              <w:adjustRightInd w:val="0"/>
              <w:rPr>
                <w:rFonts w:cs="Arial"/>
                <w:sz w:val="20"/>
                <w:szCs w:val="20"/>
              </w:rPr>
            </w:pPr>
            <w:r w:rsidRPr="006B3868">
              <w:rPr>
                <w:rFonts w:cs="Arial"/>
                <w:sz w:val="20"/>
                <w:szCs w:val="20"/>
              </w:rPr>
              <w:t>3. Sie bringt eine spürbare Entlastung für Diepoldsau und auch Mäder. Sie ist aber nicht</w:t>
            </w:r>
          </w:p>
          <w:p w:rsidR="00FD5008" w:rsidRPr="006B3868" w:rsidRDefault="00FD5008" w:rsidP="005C3ADF">
            <w:pPr>
              <w:autoSpaceDE w:val="0"/>
              <w:autoSpaceDN w:val="0"/>
              <w:adjustRightInd w:val="0"/>
              <w:rPr>
                <w:rFonts w:cs="Arial"/>
                <w:sz w:val="20"/>
                <w:szCs w:val="20"/>
              </w:rPr>
            </w:pPr>
            <w:r w:rsidRPr="006B3868">
              <w:rPr>
                <w:rFonts w:cs="Arial"/>
                <w:sz w:val="20"/>
                <w:szCs w:val="20"/>
              </w:rPr>
              <w:t>optimal für eine Alternative für die Tramstrasse/Hohenemserstrasse,</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 </w:t>
            </w:r>
            <w:r w:rsidRPr="006B3868">
              <w:rPr>
                <w:rFonts w:cs="Arial"/>
                <w:sz w:val="20"/>
                <w:szCs w:val="20"/>
                <w:highlight w:val="yellow"/>
              </w:rPr>
              <w:t>eine andere neue Variante sieht eine Autobahnverzweigung in Österreich und einen Strassenknoten ohne Autobahnanschluss in der Schweiz vor (siehe Abbildung 52),</w:t>
            </w:r>
          </w:p>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 </w:t>
            </w:r>
            <w:r w:rsidRPr="006B3868">
              <w:rPr>
                <w:rFonts w:cs="Arial"/>
                <w:sz w:val="20"/>
                <w:szCs w:val="20"/>
                <w:highlight w:val="yellow"/>
              </w:rPr>
              <w:t>diese Variante bringt eine spürbare Entlastung für Diepoldsau und Mäder,</w:t>
            </w:r>
            <w:r w:rsidRPr="006B3868">
              <w:rPr>
                <w:rFonts w:cs="Arial"/>
                <w:sz w:val="20"/>
                <w:szCs w:val="20"/>
              </w:rPr>
              <w:t xml:space="preserve"> ist aber nicht optimal</w:t>
            </w:r>
          </w:p>
          <w:p w:rsidR="00FD5008" w:rsidRPr="006B3868" w:rsidRDefault="00FD5008" w:rsidP="005C3ADF">
            <w:pPr>
              <w:autoSpaceDE w:val="0"/>
              <w:autoSpaceDN w:val="0"/>
              <w:adjustRightInd w:val="0"/>
              <w:rPr>
                <w:rFonts w:cs="Arial"/>
                <w:sz w:val="20"/>
                <w:szCs w:val="20"/>
              </w:rPr>
            </w:pPr>
            <w:r w:rsidRPr="006B3868">
              <w:rPr>
                <w:rFonts w:cs="Arial"/>
                <w:sz w:val="20"/>
                <w:szCs w:val="20"/>
              </w:rPr>
              <w:t>für eine Gesamtumfahrung Diepoldsau-Widnau-Au (indirekte Linienführung auf der</w:t>
            </w:r>
          </w:p>
          <w:p w:rsidR="00FD5008" w:rsidRPr="006B3868" w:rsidRDefault="00FD5008" w:rsidP="005C3ADF">
            <w:pPr>
              <w:autoSpaceDE w:val="0"/>
              <w:autoSpaceDN w:val="0"/>
              <w:adjustRightInd w:val="0"/>
              <w:rPr>
                <w:rFonts w:cs="Arial"/>
                <w:sz w:val="20"/>
                <w:szCs w:val="20"/>
              </w:rPr>
            </w:pPr>
            <w:r w:rsidRPr="006B3868">
              <w:rPr>
                <w:rFonts w:cs="Arial"/>
                <w:sz w:val="20"/>
                <w:szCs w:val="20"/>
              </w:rPr>
              <w:t>Gesamtlänge).</w:t>
            </w: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p w:rsidR="00FD5008" w:rsidRPr="006B3868" w:rsidRDefault="00FD5008" w:rsidP="005C3ADF">
            <w:pPr>
              <w:autoSpaceDE w:val="0"/>
              <w:autoSpaceDN w:val="0"/>
              <w:adjustRightInd w:val="0"/>
              <w:rPr>
                <w:rFonts w:cs="Arial"/>
                <w:sz w:val="20"/>
                <w:szCs w:val="20"/>
              </w:rPr>
            </w:pPr>
          </w:p>
        </w:tc>
        <w:tc>
          <w:tcPr>
            <w:tcW w:w="3402" w:type="dxa"/>
            <w:tcBorders>
              <w:top w:val="single" w:sz="4" w:space="0" w:color="auto"/>
            </w:tcBorders>
          </w:tcPr>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highlight w:val="yellow"/>
              </w:rPr>
            </w:pPr>
            <w:r w:rsidRPr="006B3868">
              <w:rPr>
                <w:rFonts w:cs="Arial"/>
                <w:sz w:val="20"/>
                <w:szCs w:val="20"/>
                <w:highlight w:val="yellow"/>
              </w:rPr>
              <w:t>SüdRing übernimmt diesen Vorschlag</w:t>
            </w:r>
          </w:p>
          <w:p w:rsidR="00FD5008" w:rsidRPr="006B3868" w:rsidRDefault="00FD5008" w:rsidP="005C3ADF">
            <w:pPr>
              <w:rPr>
                <w:rFonts w:cs="Arial"/>
                <w:sz w:val="20"/>
                <w:szCs w:val="20"/>
              </w:rPr>
            </w:pPr>
            <w:r w:rsidRPr="006B3868">
              <w:rPr>
                <w:rFonts w:cs="Arial"/>
                <w:noProof/>
                <w:sz w:val="20"/>
                <w:szCs w:val="20"/>
                <w:lang w:eastAsia="de-DE"/>
              </w:rPr>
              <mc:AlternateContent>
                <mc:Choice Requires="wps">
                  <w:drawing>
                    <wp:anchor distT="0" distB="0" distL="114300" distR="114300" simplePos="0" relativeHeight="251662336" behindDoc="0" locked="0" layoutInCell="1" allowOverlap="1" wp14:anchorId="326BD450" wp14:editId="6DBCCACA">
                      <wp:simplePos x="0" y="0"/>
                      <wp:positionH relativeFrom="column">
                        <wp:posOffset>1320800</wp:posOffset>
                      </wp:positionH>
                      <wp:positionV relativeFrom="paragraph">
                        <wp:posOffset>388620</wp:posOffset>
                      </wp:positionV>
                      <wp:extent cx="484505" cy="528248"/>
                      <wp:effectExtent l="19050" t="19050" r="29845" b="24765"/>
                      <wp:wrapNone/>
                      <wp:docPr id="26" name="Pfeil nach unten 26"/>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0C23C4" id="Pfeil nach unten 26" o:spid="_x0000_s1026" type="#_x0000_t67" style="position:absolute;margin-left:104pt;margin-top:30.6pt;width:38.15pt;height:41.6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" adj="11694" fillcolor="#5b9bd5" strokecolor="#41719c" strokeweight="1pt"/>
                  </w:pict>
                </mc:Fallback>
              </mc:AlternateContent>
            </w:r>
            <w:r w:rsidRPr="006B3868">
              <w:rPr>
                <w:rFonts w:cs="Arial"/>
                <w:sz w:val="20"/>
                <w:szCs w:val="20"/>
                <w:highlight w:val="yellow"/>
              </w:rPr>
              <w:t>Anschluss Österreich kann verhandelt werden. SüdRing   löst dieses Problem</w: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r w:rsidRPr="006B3868">
              <w:rPr>
                <w:rFonts w:cs="Arial"/>
                <w:sz w:val="20"/>
                <w:szCs w:val="20"/>
              </w:rPr>
              <w:t>Darf hinterfragt werden.</w: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tc>
      </w:tr>
    </w:tbl>
    <w:p w:rsidR="00FD5008" w:rsidRPr="006B3868" w:rsidRDefault="00FD5008" w:rsidP="00FD5008">
      <w:pPr>
        <w:pStyle w:val="berschrift2"/>
        <w:framePr w:wrap="around"/>
        <w:rPr>
          <w:rFonts w:cs="Arial"/>
          <w:sz w:val="20"/>
          <w:szCs w:val="20"/>
        </w:rPr>
      </w:pPr>
      <w:bookmarkStart w:id="3" w:name="_Toc51835319"/>
      <w:r w:rsidRPr="006B3868">
        <w:rPr>
          <w:rFonts w:cs="Arial"/>
          <w:sz w:val="20"/>
          <w:szCs w:val="20"/>
        </w:rPr>
        <w:t>4.3.4  Was bewirkt SüdRing  im Agglomerationsprogramm AP4</w:t>
      </w:r>
      <w:bookmarkEnd w:id="3"/>
    </w:p>
    <w:p w:rsidR="00FD5008" w:rsidRPr="006B3868" w:rsidRDefault="00FD5008" w:rsidP="00FD5008">
      <w:pPr>
        <w:pStyle w:val="berschrift2"/>
        <w:framePr w:wrap="around"/>
        <w:rPr>
          <w:rFonts w:cs="Arial"/>
          <w:sz w:val="20"/>
          <w:szCs w:val="20"/>
        </w:rPr>
      </w:pPr>
    </w:p>
    <w:p w:rsidR="00FD5008" w:rsidRPr="006B3868" w:rsidRDefault="00FD5008" w:rsidP="00FD5008">
      <w:pPr>
        <w:pStyle w:val="Default"/>
        <w:rPr>
          <w:rFonts w:ascii="Arial" w:hAnsi="Arial" w:cs="Arial"/>
          <w:b/>
          <w:bCs/>
          <w:color w:val="auto"/>
          <w:sz w:val="20"/>
          <w:szCs w:val="20"/>
        </w:rPr>
      </w:pPr>
    </w:p>
    <w:tbl>
      <w:tblPr>
        <w:tblStyle w:val="Tabellenraster"/>
        <w:tblW w:w="10060" w:type="dxa"/>
        <w:tblLayout w:type="fixed"/>
        <w:tblLook w:val="04A0" w:firstRow="1" w:lastRow="0" w:firstColumn="1" w:lastColumn="0" w:noHBand="0" w:noVBand="1"/>
      </w:tblPr>
      <w:tblGrid>
        <w:gridCol w:w="1129"/>
        <w:gridCol w:w="5103"/>
        <w:gridCol w:w="851"/>
        <w:gridCol w:w="2977"/>
      </w:tblGrid>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rPr>
                <w:rFonts w:cs="Arial"/>
                <w:b/>
                <w:sz w:val="20"/>
                <w:szCs w:val="20"/>
              </w:rPr>
            </w:pPr>
            <w:r w:rsidRPr="006B3868">
              <w:rPr>
                <w:rFonts w:cs="Arial"/>
                <w:b/>
                <w:sz w:val="20"/>
                <w:szCs w:val="20"/>
              </w:rPr>
              <w:t>Agglomerationsprogramm AP4</w:t>
            </w:r>
          </w:p>
          <w:p w:rsidR="00FD5008" w:rsidRPr="006B3868" w:rsidRDefault="00FD5008" w:rsidP="005C3ADF">
            <w:pPr>
              <w:rPr>
                <w:rFonts w:cs="Arial"/>
                <w:sz w:val="20"/>
                <w:szCs w:val="20"/>
              </w:rPr>
            </w:pPr>
            <w:r w:rsidRPr="006B3868">
              <w:rPr>
                <w:rFonts w:cs="Arial"/>
                <w:b/>
                <w:sz w:val="20"/>
                <w:szCs w:val="20"/>
              </w:rPr>
              <w:t>Grundsätze &amp; Prinzipien zum Zukunftsbild   4. Mai 2018</w:t>
            </w:r>
          </w:p>
        </w:tc>
        <w:tc>
          <w:tcPr>
            <w:tcW w:w="851" w:type="dxa"/>
          </w:tcPr>
          <w:p w:rsidR="00FD5008" w:rsidRPr="006B3868" w:rsidRDefault="00FD5008" w:rsidP="005C3ADF">
            <w:pPr>
              <w:rPr>
                <w:rFonts w:cs="Arial"/>
                <w:sz w:val="20"/>
                <w:szCs w:val="20"/>
              </w:rPr>
            </w:pPr>
            <w:r w:rsidRPr="006B3868">
              <w:rPr>
                <w:rFonts w:cs="Arial"/>
                <w:sz w:val="20"/>
                <w:szCs w:val="20"/>
              </w:rPr>
              <w:t xml:space="preserve">Nach-schlag </w:t>
            </w:r>
          </w:p>
          <w:p w:rsidR="00FD5008" w:rsidRPr="006B3868" w:rsidRDefault="00FD5008" w:rsidP="005C3ADF">
            <w:pPr>
              <w:rPr>
                <w:rFonts w:cs="Arial"/>
                <w:sz w:val="20"/>
                <w:szCs w:val="20"/>
              </w:rPr>
            </w:pPr>
            <w:r w:rsidRPr="006B3868">
              <w:rPr>
                <w:rFonts w:cs="Arial"/>
                <w:sz w:val="20"/>
                <w:szCs w:val="20"/>
              </w:rPr>
              <w:t xml:space="preserve">Seite </w:t>
            </w:r>
          </w:p>
        </w:tc>
        <w:tc>
          <w:tcPr>
            <w:tcW w:w="2977"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t>Einflussnahme SüdRing Diepoldsau</w:t>
            </w:r>
          </w:p>
          <w:p w:rsidR="00FD5008" w:rsidRPr="006B3868" w:rsidRDefault="00FD5008" w:rsidP="005C3ADF">
            <w:pPr>
              <w:rPr>
                <w:rFonts w:cs="Arial"/>
                <w:sz w:val="20"/>
                <w:szCs w:val="20"/>
              </w:rPr>
            </w:pPr>
          </w:p>
        </w:tc>
      </w:tr>
      <w:tr w:rsidR="00FD5008" w:rsidRPr="006B3868" w:rsidTr="005C3ADF">
        <w:tc>
          <w:tcPr>
            <w:tcW w:w="1129" w:type="dxa"/>
          </w:tcPr>
          <w:p w:rsidR="00FD5008" w:rsidRPr="006B3868" w:rsidRDefault="00FD5008" w:rsidP="005C3ADF">
            <w:pPr>
              <w:rPr>
                <w:rFonts w:cs="Arial"/>
                <w:b/>
                <w:sz w:val="20"/>
                <w:szCs w:val="20"/>
              </w:rPr>
            </w:pPr>
            <w:r w:rsidRPr="006B3868">
              <w:rPr>
                <w:rFonts w:cs="Arial"/>
                <w:b/>
                <w:sz w:val="20"/>
                <w:szCs w:val="20"/>
              </w:rPr>
              <w:lastRenderedPageBreak/>
              <w:t xml:space="preserve">Allgemeine Grundssätze    </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a)Die Entwicklung dieser Potenziale folgt gemeinsamen Zielen und nimmt Rücksicht auf die Situation in den beiden Ländern.</w:t>
            </w:r>
          </w:p>
        </w:tc>
        <w:tc>
          <w:tcPr>
            <w:tcW w:w="851" w:type="dxa"/>
          </w:tcPr>
          <w:p w:rsidR="00FD5008" w:rsidRPr="006B3868" w:rsidRDefault="00FD5008" w:rsidP="005C3ADF">
            <w:pPr>
              <w:rPr>
                <w:rFonts w:cs="Arial"/>
                <w:sz w:val="20"/>
                <w:szCs w:val="20"/>
              </w:rPr>
            </w:pPr>
            <w:r w:rsidRPr="006B3868">
              <w:rPr>
                <w:rFonts w:cs="Arial"/>
                <w:sz w:val="20"/>
                <w:szCs w:val="20"/>
              </w:rPr>
              <w:t>1</w:t>
            </w:r>
          </w:p>
        </w:tc>
        <w:tc>
          <w:tcPr>
            <w:tcW w:w="2977" w:type="dxa"/>
          </w:tcPr>
          <w:p w:rsidR="00FD5008" w:rsidRPr="006B3868" w:rsidRDefault="00FD5008" w:rsidP="005C3ADF">
            <w:pPr>
              <w:rPr>
                <w:rFonts w:cs="Arial"/>
                <w:sz w:val="20"/>
                <w:szCs w:val="20"/>
              </w:rPr>
            </w:pPr>
            <w:r w:rsidRPr="006B3868">
              <w:rPr>
                <w:rFonts w:cs="Arial"/>
                <w:sz w:val="20"/>
                <w:szCs w:val="20"/>
              </w:rPr>
              <w:t>Integration Grenzüberschreitender Verkehr</w:t>
            </w:r>
          </w:p>
          <w:p w:rsidR="00FD5008" w:rsidRPr="006B3868" w:rsidRDefault="00FD5008" w:rsidP="005C3ADF">
            <w:pPr>
              <w:rPr>
                <w:rFonts w:cs="Arial"/>
                <w:sz w:val="20"/>
                <w:szCs w:val="20"/>
              </w:rPr>
            </w:pPr>
            <w:r w:rsidRPr="006B3868">
              <w:rPr>
                <w:rFonts w:cs="Arial"/>
                <w:sz w:val="20"/>
                <w:szCs w:val="20"/>
              </w:rPr>
              <w:t>(Hohenems/Altach) möglich</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b)Dabei werden qualitativ wertvolle Freiräume im Siedlungsgebiet geschaffen resp. erhalten und die Zugänglichkeit zu den Gewässern in Siedlungsnähe sichergestellt.</w:t>
            </w:r>
          </w:p>
        </w:tc>
        <w:tc>
          <w:tcPr>
            <w:tcW w:w="851" w:type="dxa"/>
          </w:tcPr>
          <w:p w:rsidR="00FD5008" w:rsidRPr="006B3868" w:rsidRDefault="00FD5008" w:rsidP="005C3ADF">
            <w:pPr>
              <w:rPr>
                <w:rFonts w:cs="Arial"/>
                <w:sz w:val="20"/>
                <w:szCs w:val="20"/>
              </w:rPr>
            </w:pPr>
            <w:r w:rsidRPr="006B3868">
              <w:rPr>
                <w:rFonts w:cs="Arial"/>
                <w:sz w:val="20"/>
                <w:szCs w:val="20"/>
              </w:rPr>
              <w:t>1</w:t>
            </w:r>
          </w:p>
        </w:tc>
        <w:tc>
          <w:tcPr>
            <w:tcW w:w="2977" w:type="dxa"/>
          </w:tcPr>
          <w:p w:rsidR="00FD5008" w:rsidRPr="006B3868" w:rsidRDefault="00FD5008" w:rsidP="005C3ADF">
            <w:pPr>
              <w:rPr>
                <w:rFonts w:cs="Arial"/>
                <w:sz w:val="20"/>
                <w:szCs w:val="20"/>
              </w:rPr>
            </w:pPr>
            <w:r w:rsidRPr="006B3868">
              <w:rPr>
                <w:rFonts w:cs="Arial"/>
                <w:sz w:val="20"/>
                <w:szCs w:val="20"/>
              </w:rPr>
              <w:t>SüdRing lässt Zugänglichkeit zu</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 c)Das Rheintal richtet sich auf eine multimodale Mobilität aus und nutzt prioritär die Potenziale des Radverkehrs. Die Netze des öffentlichen</w:t>
            </w:r>
          </w:p>
          <w:p w:rsidR="00FD5008" w:rsidRPr="006B3868" w:rsidRDefault="00FD5008" w:rsidP="005C3ADF">
            <w:pPr>
              <w:rPr>
                <w:rFonts w:cs="Arial"/>
                <w:sz w:val="20"/>
                <w:szCs w:val="20"/>
              </w:rPr>
            </w:pPr>
            <w:r w:rsidRPr="006B3868">
              <w:rPr>
                <w:rFonts w:cs="Arial"/>
                <w:sz w:val="20"/>
                <w:szCs w:val="20"/>
              </w:rPr>
              <w:t>und des Strassenverkehrs werden zweckmässig weiterentwickelt.</w:t>
            </w:r>
          </w:p>
        </w:tc>
        <w:tc>
          <w:tcPr>
            <w:tcW w:w="851" w:type="dxa"/>
          </w:tcPr>
          <w:p w:rsidR="00FD5008" w:rsidRPr="006B3868" w:rsidRDefault="00FD5008" w:rsidP="005C3ADF">
            <w:pPr>
              <w:rPr>
                <w:rFonts w:cs="Arial"/>
                <w:sz w:val="20"/>
                <w:szCs w:val="20"/>
              </w:rPr>
            </w:pPr>
            <w:r w:rsidRPr="006B3868">
              <w:rPr>
                <w:rFonts w:cs="Arial"/>
                <w:sz w:val="20"/>
                <w:szCs w:val="20"/>
              </w:rPr>
              <w:t>1</w:t>
            </w:r>
          </w:p>
        </w:tc>
        <w:tc>
          <w:tcPr>
            <w:tcW w:w="2977" w:type="dxa"/>
          </w:tcPr>
          <w:p w:rsidR="00FD5008" w:rsidRPr="006B3868" w:rsidRDefault="00FD5008" w:rsidP="005C3ADF">
            <w:pPr>
              <w:rPr>
                <w:rFonts w:cs="Arial"/>
                <w:sz w:val="20"/>
                <w:szCs w:val="20"/>
              </w:rPr>
            </w:pPr>
            <w:r w:rsidRPr="006B3868">
              <w:rPr>
                <w:rFonts w:cs="Arial"/>
                <w:sz w:val="20"/>
                <w:szCs w:val="20"/>
              </w:rPr>
              <w:t xml:space="preserve">Durchgangsverkehr  Diepoldsau </w:t>
            </w:r>
          </w:p>
          <w:p w:rsidR="00FD5008" w:rsidRPr="006B3868" w:rsidRDefault="00FD5008" w:rsidP="005C3ADF">
            <w:pPr>
              <w:rPr>
                <w:rFonts w:cs="Arial"/>
                <w:sz w:val="20"/>
                <w:szCs w:val="20"/>
              </w:rPr>
            </w:pPr>
            <w:r w:rsidRPr="006B3868">
              <w:rPr>
                <w:rFonts w:cs="Arial"/>
                <w:sz w:val="20"/>
                <w:szCs w:val="20"/>
              </w:rPr>
              <w:t>1/3 dank SüdRing</w:t>
            </w:r>
          </w:p>
        </w:tc>
      </w:tr>
      <w:tr w:rsidR="00FD5008" w:rsidRPr="006B3868" w:rsidTr="005C3ADF">
        <w:tc>
          <w:tcPr>
            <w:tcW w:w="1129" w:type="dxa"/>
          </w:tcPr>
          <w:p w:rsidR="00FD5008" w:rsidRPr="006B3868" w:rsidRDefault="00FD5008" w:rsidP="005C3ADF">
            <w:pPr>
              <w:rPr>
                <w:rFonts w:cs="Arial"/>
                <w:sz w:val="20"/>
                <w:szCs w:val="20"/>
              </w:rPr>
            </w:pPr>
            <w:r w:rsidRPr="006B3868">
              <w:rPr>
                <w:rFonts w:cs="Arial"/>
                <w:sz w:val="20"/>
                <w:szCs w:val="20"/>
              </w:rPr>
              <w:t xml:space="preserve">                                                </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d)Im Zuge der Verbesserung des Hochwasserschutzes werden am Rhein auch die Potenziale zur Revitalisierung und Aufwertung der gewässerbezogenen Erholung genutzt.</w:t>
            </w:r>
          </w:p>
        </w:tc>
        <w:tc>
          <w:tcPr>
            <w:tcW w:w="851" w:type="dxa"/>
          </w:tcPr>
          <w:p w:rsidR="00FD5008" w:rsidRPr="006B3868" w:rsidRDefault="00FD5008" w:rsidP="005C3ADF">
            <w:pPr>
              <w:rPr>
                <w:rFonts w:cs="Arial"/>
                <w:sz w:val="20"/>
                <w:szCs w:val="20"/>
              </w:rPr>
            </w:pPr>
            <w:r w:rsidRPr="006B3868">
              <w:rPr>
                <w:rFonts w:cs="Arial"/>
                <w:sz w:val="20"/>
                <w:szCs w:val="20"/>
              </w:rPr>
              <w:t>1</w:t>
            </w:r>
          </w:p>
        </w:tc>
        <w:tc>
          <w:tcPr>
            <w:tcW w:w="2977" w:type="dxa"/>
          </w:tcPr>
          <w:p w:rsidR="00FD5008" w:rsidRPr="006B3868" w:rsidRDefault="00FD5008" w:rsidP="005C3ADF">
            <w:pPr>
              <w:rPr>
                <w:rFonts w:cs="Arial"/>
                <w:sz w:val="20"/>
                <w:szCs w:val="20"/>
              </w:rPr>
            </w:pPr>
            <w:r w:rsidRPr="006B3868">
              <w:rPr>
                <w:rFonts w:cs="Arial"/>
                <w:sz w:val="20"/>
                <w:szCs w:val="20"/>
              </w:rPr>
              <w:t>SüdRing wird in Rhesi integriert</w:t>
            </w:r>
          </w:p>
          <w:p w:rsidR="00FD5008" w:rsidRPr="006B3868" w:rsidRDefault="00FD5008" w:rsidP="005C3ADF">
            <w:pPr>
              <w:rPr>
                <w:rFonts w:cs="Arial"/>
                <w:sz w:val="20"/>
                <w:szCs w:val="20"/>
              </w:rPr>
            </w:pPr>
            <w:r w:rsidRPr="006B3868">
              <w:rPr>
                <w:rFonts w:cs="Arial"/>
                <w:sz w:val="20"/>
                <w:szCs w:val="20"/>
              </w:rPr>
              <w:t>Rhesi schützt Südring nachhaltig</w:t>
            </w:r>
          </w:p>
        </w:tc>
      </w:tr>
      <w:tr w:rsidR="00FD5008" w:rsidRPr="006B3868" w:rsidTr="005C3ADF">
        <w:tc>
          <w:tcPr>
            <w:tcW w:w="1129" w:type="dxa"/>
          </w:tcPr>
          <w:p w:rsidR="00FD5008" w:rsidRPr="006B3868" w:rsidRDefault="00FD5008" w:rsidP="005C3ADF">
            <w:pPr>
              <w:rPr>
                <w:rFonts w:cs="Arial"/>
                <w:b/>
                <w:sz w:val="20"/>
                <w:szCs w:val="20"/>
              </w:rPr>
            </w:pPr>
            <w:r w:rsidRPr="006B3868">
              <w:rPr>
                <w:rFonts w:cs="Arial"/>
                <w:b/>
                <w:sz w:val="20"/>
                <w:szCs w:val="20"/>
              </w:rPr>
              <w:t>V1 Öffentlicher Verkehr</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b) Bus: Das Busnetz übernimmt die Erschliessungsfunktion und dient als Zubringer zu den multimodalen Drehscheiben mit Anschluss an das Bahnnetz. In den Bus-Hauptkorridoren besteht eine bedarfsgerechte Taktfrequenz mit störungsfreiem Betrieb.</w:t>
            </w:r>
          </w:p>
        </w:tc>
        <w:tc>
          <w:tcPr>
            <w:tcW w:w="851" w:type="dxa"/>
          </w:tcPr>
          <w:p w:rsidR="00FD5008" w:rsidRPr="006B3868" w:rsidRDefault="00FD5008" w:rsidP="005C3ADF">
            <w:pPr>
              <w:rPr>
                <w:rFonts w:cs="Arial"/>
                <w:sz w:val="20"/>
                <w:szCs w:val="20"/>
              </w:rPr>
            </w:pPr>
            <w:r w:rsidRPr="006B3868">
              <w:rPr>
                <w:rFonts w:cs="Arial"/>
                <w:sz w:val="20"/>
                <w:szCs w:val="20"/>
              </w:rPr>
              <w:t>2</w:t>
            </w:r>
          </w:p>
        </w:tc>
        <w:tc>
          <w:tcPr>
            <w:tcW w:w="2977" w:type="dxa"/>
          </w:tcPr>
          <w:p w:rsidR="00FD5008" w:rsidRPr="006B3868" w:rsidRDefault="00FD5008" w:rsidP="005C3ADF">
            <w:pPr>
              <w:rPr>
                <w:rFonts w:cs="Arial"/>
                <w:sz w:val="20"/>
                <w:szCs w:val="20"/>
              </w:rPr>
            </w:pPr>
            <w:r w:rsidRPr="006B3868">
              <w:rPr>
                <w:rFonts w:cs="Arial"/>
                <w:sz w:val="20"/>
                <w:szCs w:val="20"/>
              </w:rPr>
              <w:t xml:space="preserve">SüdRing verhindert Staubildung auf Haupt-Bus Verkehrsstrasse </w:t>
            </w:r>
          </w:p>
          <w:p w:rsidR="00FD5008" w:rsidRPr="006B3868" w:rsidRDefault="00FD5008" w:rsidP="005C3ADF">
            <w:pPr>
              <w:rPr>
                <w:rFonts w:cs="Arial"/>
                <w:sz w:val="20"/>
                <w:szCs w:val="20"/>
              </w:rPr>
            </w:pPr>
            <w:r w:rsidRPr="006B3868">
              <w:rPr>
                <w:rFonts w:cs="Arial"/>
                <w:sz w:val="20"/>
                <w:szCs w:val="20"/>
              </w:rPr>
              <w:t>Durchgangsverkehr 1/3 dank SüdRing</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c) Es gibt attraktive grenzüberscheitende Verbindungen im öffentlichen Verkehr mit einem einfachen Tarifsystem.</w:t>
            </w:r>
          </w:p>
        </w:tc>
        <w:tc>
          <w:tcPr>
            <w:tcW w:w="851" w:type="dxa"/>
          </w:tcPr>
          <w:p w:rsidR="00FD5008" w:rsidRPr="006B3868" w:rsidRDefault="00FD5008" w:rsidP="005C3ADF">
            <w:pPr>
              <w:rPr>
                <w:rFonts w:cs="Arial"/>
                <w:sz w:val="20"/>
                <w:szCs w:val="20"/>
              </w:rPr>
            </w:pPr>
            <w:r w:rsidRPr="006B3868">
              <w:rPr>
                <w:rFonts w:cs="Arial"/>
                <w:sz w:val="20"/>
                <w:szCs w:val="20"/>
              </w:rPr>
              <w:t>2</w:t>
            </w:r>
          </w:p>
        </w:tc>
        <w:tc>
          <w:tcPr>
            <w:tcW w:w="2977" w:type="dxa"/>
          </w:tcPr>
          <w:p w:rsidR="00FD5008" w:rsidRPr="006B3868" w:rsidRDefault="00FD5008" w:rsidP="005C3ADF">
            <w:pPr>
              <w:rPr>
                <w:rFonts w:cs="Arial"/>
                <w:sz w:val="20"/>
                <w:szCs w:val="20"/>
              </w:rPr>
            </w:pPr>
            <w:r w:rsidRPr="006B3868">
              <w:rPr>
                <w:rFonts w:cs="Arial"/>
                <w:sz w:val="20"/>
                <w:szCs w:val="20"/>
              </w:rPr>
              <w:t>SüdRing verhindert Staubildung auf Haupt-Bus-Verkehrsstrasse (Hohenemserstrasse)</w:t>
            </w:r>
          </w:p>
        </w:tc>
      </w:tr>
      <w:tr w:rsidR="00FD5008" w:rsidRPr="006B3868" w:rsidTr="005C3ADF">
        <w:tc>
          <w:tcPr>
            <w:tcW w:w="1129" w:type="dxa"/>
          </w:tcPr>
          <w:p w:rsidR="00FD5008" w:rsidRPr="006B3868" w:rsidRDefault="00FD5008" w:rsidP="005C3ADF">
            <w:pPr>
              <w:rPr>
                <w:rFonts w:cs="Arial"/>
                <w:sz w:val="20"/>
                <w:szCs w:val="20"/>
              </w:rPr>
            </w:pPr>
            <w:r w:rsidRPr="006B3868">
              <w:rPr>
                <w:rFonts w:cs="Arial"/>
                <w:b/>
                <w:sz w:val="20"/>
                <w:szCs w:val="20"/>
              </w:rPr>
              <w:t>V2 Rad- und Fussverkeh</w:t>
            </w:r>
            <w:r w:rsidRPr="006B3868">
              <w:rPr>
                <w:rFonts w:cs="Arial"/>
                <w:sz w:val="20"/>
                <w:szCs w:val="20"/>
              </w:rPr>
              <w:t>r</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c)Hauptrouten mit hohem Potenzial bilden das Rückgrat des Radroutennetzes und verbinden grenzübergreifend die Zentren. Der Ausbau entspricht einem erhöhten Standard.</w:t>
            </w:r>
          </w:p>
        </w:tc>
        <w:tc>
          <w:tcPr>
            <w:tcW w:w="851" w:type="dxa"/>
          </w:tcPr>
          <w:p w:rsidR="00FD5008" w:rsidRPr="006B3868" w:rsidRDefault="00FD5008" w:rsidP="005C3ADF">
            <w:pPr>
              <w:rPr>
                <w:rFonts w:cs="Arial"/>
                <w:sz w:val="20"/>
                <w:szCs w:val="20"/>
              </w:rPr>
            </w:pPr>
            <w:r w:rsidRPr="006B3868">
              <w:rPr>
                <w:rFonts w:cs="Arial"/>
                <w:sz w:val="20"/>
                <w:szCs w:val="20"/>
              </w:rPr>
              <w:t>3</w:t>
            </w:r>
          </w:p>
        </w:tc>
        <w:tc>
          <w:tcPr>
            <w:tcW w:w="2977" w:type="dxa"/>
          </w:tcPr>
          <w:p w:rsidR="00FD5008" w:rsidRPr="006B3868" w:rsidRDefault="00FD5008" w:rsidP="005C3ADF">
            <w:pPr>
              <w:rPr>
                <w:rFonts w:cs="Arial"/>
                <w:sz w:val="20"/>
                <w:szCs w:val="20"/>
              </w:rPr>
            </w:pPr>
            <w:r w:rsidRPr="006B3868">
              <w:rPr>
                <w:rFonts w:cs="Arial"/>
                <w:sz w:val="20"/>
                <w:szCs w:val="20"/>
              </w:rPr>
              <w:t>Möglichkeit Einbau  breiterer (sichere) Radwege</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d)Freizeitrouten verfügen über einen hohen Komfort und erfüllen hohe Ansprüche an die Umfeldqualität sowie an die Sicherheit.</w:t>
            </w:r>
          </w:p>
        </w:tc>
        <w:tc>
          <w:tcPr>
            <w:tcW w:w="851" w:type="dxa"/>
          </w:tcPr>
          <w:p w:rsidR="00FD5008" w:rsidRPr="006B3868" w:rsidRDefault="00FD5008" w:rsidP="005C3ADF">
            <w:pPr>
              <w:rPr>
                <w:rFonts w:cs="Arial"/>
                <w:sz w:val="20"/>
                <w:szCs w:val="20"/>
              </w:rPr>
            </w:pPr>
            <w:r w:rsidRPr="006B3868">
              <w:rPr>
                <w:rFonts w:cs="Arial"/>
                <w:sz w:val="20"/>
                <w:szCs w:val="20"/>
              </w:rPr>
              <w:t>3</w:t>
            </w:r>
          </w:p>
        </w:tc>
        <w:tc>
          <w:tcPr>
            <w:tcW w:w="2977" w:type="dxa"/>
          </w:tcPr>
          <w:p w:rsidR="00FD5008" w:rsidRPr="006B3868" w:rsidRDefault="00FD5008" w:rsidP="005C3ADF">
            <w:pPr>
              <w:rPr>
                <w:rFonts w:cs="Arial"/>
                <w:sz w:val="20"/>
                <w:szCs w:val="20"/>
              </w:rPr>
            </w:pPr>
            <w:r w:rsidRPr="006B3868">
              <w:rPr>
                <w:rFonts w:cs="Arial"/>
                <w:sz w:val="20"/>
                <w:szCs w:val="20"/>
              </w:rPr>
              <w:t>Möglichkeit Einbau  breiterer (sichere) Radwege/Nähe alter Rhein</w:t>
            </w:r>
          </w:p>
        </w:tc>
      </w:tr>
      <w:tr w:rsidR="00FD5008" w:rsidRPr="006B3868" w:rsidTr="005C3ADF">
        <w:tc>
          <w:tcPr>
            <w:tcW w:w="1129" w:type="dxa"/>
          </w:tcPr>
          <w:p w:rsidR="00FD5008" w:rsidRPr="006B3868" w:rsidRDefault="00FD5008" w:rsidP="005C3ADF">
            <w:pPr>
              <w:rPr>
                <w:rFonts w:cs="Arial"/>
                <w:b/>
                <w:sz w:val="20"/>
                <w:szCs w:val="20"/>
              </w:rPr>
            </w:pPr>
            <w:r w:rsidRPr="006B3868">
              <w:rPr>
                <w:rFonts w:cs="Arial"/>
                <w:b/>
                <w:sz w:val="20"/>
                <w:szCs w:val="20"/>
              </w:rPr>
              <w:t>V3 Strassennetz</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b/>
                <w:sz w:val="20"/>
                <w:szCs w:val="20"/>
              </w:rPr>
              <w:t>a)Das übergeordnete Strassennetz nimmt den Durchgangsverkehr auf und entlastet die Siedlungsräume und Ortskerne. Der Verkehr wird möglichst direkt auf das übergeordnete Netz geführt. Mittels gezielter Lenkung und Strassenraumgestaltung wird die Entlastungswirkung sichergestellt</w:t>
            </w:r>
            <w:r w:rsidRPr="006B3868">
              <w:rPr>
                <w:rFonts w:cs="Arial"/>
                <w:sz w:val="20"/>
                <w:szCs w:val="20"/>
              </w:rPr>
              <w:t>.</w:t>
            </w:r>
          </w:p>
        </w:tc>
        <w:tc>
          <w:tcPr>
            <w:tcW w:w="851" w:type="dxa"/>
          </w:tcPr>
          <w:p w:rsidR="00FD5008" w:rsidRPr="006B3868" w:rsidRDefault="00FD5008" w:rsidP="005C3ADF">
            <w:pPr>
              <w:rPr>
                <w:rFonts w:cs="Arial"/>
                <w:sz w:val="20"/>
                <w:szCs w:val="20"/>
              </w:rPr>
            </w:pPr>
            <w:r w:rsidRPr="006B3868">
              <w:rPr>
                <w:rFonts w:cs="Arial"/>
                <w:sz w:val="20"/>
                <w:szCs w:val="20"/>
              </w:rPr>
              <w:t>3</w:t>
            </w:r>
          </w:p>
        </w:tc>
        <w:tc>
          <w:tcPr>
            <w:tcW w:w="2977" w:type="dxa"/>
          </w:tcPr>
          <w:p w:rsidR="00FD5008" w:rsidRPr="006B3868" w:rsidRDefault="00FD5008" w:rsidP="005C3ADF">
            <w:pPr>
              <w:rPr>
                <w:rFonts w:cs="Arial"/>
                <w:b/>
                <w:sz w:val="20"/>
                <w:szCs w:val="20"/>
              </w:rPr>
            </w:pPr>
            <w:r w:rsidRPr="006B3868">
              <w:rPr>
                <w:rFonts w:cs="Arial"/>
                <w:b/>
                <w:noProof/>
                <w:sz w:val="20"/>
                <w:szCs w:val="20"/>
                <w:lang w:eastAsia="de-DE"/>
              </w:rPr>
              <mc:AlternateContent>
                <mc:Choice Requires="wps">
                  <w:drawing>
                    <wp:anchor distT="0" distB="0" distL="114300" distR="114300" simplePos="0" relativeHeight="251672576" behindDoc="0" locked="0" layoutInCell="1" allowOverlap="1" wp14:anchorId="7EBC9D64" wp14:editId="24EF08D4">
                      <wp:simplePos x="0" y="0"/>
                      <wp:positionH relativeFrom="column">
                        <wp:posOffset>597535</wp:posOffset>
                      </wp:positionH>
                      <wp:positionV relativeFrom="paragraph">
                        <wp:posOffset>246380</wp:posOffset>
                      </wp:positionV>
                      <wp:extent cx="592455" cy="243205"/>
                      <wp:effectExtent l="19050" t="19050" r="17145" b="42545"/>
                      <wp:wrapNone/>
                      <wp:docPr id="254" name="Pfeil nach links 254"/>
                      <wp:cNvGraphicFramePr/>
                      <a:graphic xmlns:a="http://schemas.openxmlformats.org/drawingml/2006/main">
                        <a:graphicData uri="http://schemas.microsoft.com/office/word/2010/wordprocessingShape">
                          <wps:wsp>
                            <wps:cNvSpPr/>
                            <wps:spPr>
                              <a:xfrm>
                                <a:off x="0" y="0"/>
                                <a:ext cx="592455" cy="24320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BB6F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54" o:spid="_x0000_s1026" type="#_x0000_t66" style="position:absolute;margin-left:47.05pt;margin-top:19.4pt;width:46.6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" adj="4433" fillcolor="#5b9bd5" strokecolor="#41719c" strokeweight="1pt"/>
                  </w:pict>
                </mc:Fallback>
              </mc:AlternateContent>
            </w:r>
            <w:r w:rsidRPr="006B3868">
              <w:rPr>
                <w:rFonts w:cs="Arial"/>
                <w:b/>
                <w:sz w:val="20"/>
                <w:szCs w:val="20"/>
              </w:rPr>
              <w:t>Hauptaufgabe SüdRing</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t>d) Die Entlastungsstrassen (Altstätten, Balgach, Lustenau, Altach/Diepoldsau)tragen zur Verkehrsentlastung der Ortsdurchfahrten bei und erhöhen deren Entwicklungsspielraum. Mittels flankierender Massnahmen wird die Verlagerung des regionalen Verkehrs auf die Entlastungsstrassen sichergestellt.</w:t>
            </w:r>
          </w:p>
        </w:tc>
        <w:tc>
          <w:tcPr>
            <w:tcW w:w="851" w:type="dxa"/>
          </w:tcPr>
          <w:p w:rsidR="00FD5008" w:rsidRPr="006B3868" w:rsidRDefault="00FD5008" w:rsidP="005C3ADF">
            <w:pPr>
              <w:rPr>
                <w:rFonts w:cs="Arial"/>
                <w:sz w:val="20"/>
                <w:szCs w:val="20"/>
              </w:rPr>
            </w:pPr>
            <w:r w:rsidRPr="006B3868">
              <w:rPr>
                <w:rFonts w:cs="Arial"/>
                <w:sz w:val="20"/>
                <w:szCs w:val="20"/>
              </w:rPr>
              <w:t>3</w:t>
            </w:r>
          </w:p>
        </w:tc>
        <w:tc>
          <w:tcPr>
            <w:tcW w:w="2977" w:type="dxa"/>
          </w:tcPr>
          <w:p w:rsidR="00FD5008" w:rsidRPr="006B3868" w:rsidRDefault="00FD5008" w:rsidP="005C3ADF">
            <w:pPr>
              <w:rPr>
                <w:rFonts w:cs="Arial"/>
                <w:b/>
                <w:sz w:val="20"/>
                <w:szCs w:val="20"/>
              </w:rPr>
            </w:pPr>
            <w:r w:rsidRPr="006B3868">
              <w:rPr>
                <w:rFonts w:cs="Arial"/>
                <w:b/>
                <w:noProof/>
                <w:sz w:val="20"/>
                <w:szCs w:val="20"/>
                <w:lang w:eastAsia="de-DE"/>
              </w:rPr>
              <mc:AlternateContent>
                <mc:Choice Requires="wps">
                  <w:drawing>
                    <wp:anchor distT="0" distB="0" distL="114300" distR="114300" simplePos="0" relativeHeight="251673600" behindDoc="0" locked="0" layoutInCell="1" allowOverlap="1" wp14:anchorId="01327E78" wp14:editId="092A5FB8">
                      <wp:simplePos x="0" y="0"/>
                      <wp:positionH relativeFrom="column">
                        <wp:posOffset>892810</wp:posOffset>
                      </wp:positionH>
                      <wp:positionV relativeFrom="paragraph">
                        <wp:posOffset>119380</wp:posOffset>
                      </wp:positionV>
                      <wp:extent cx="593090" cy="239395"/>
                      <wp:effectExtent l="19050" t="19050" r="16510" b="46355"/>
                      <wp:wrapNone/>
                      <wp:docPr id="255" name="Pfeil nach links 255"/>
                      <wp:cNvGraphicFramePr/>
                      <a:graphic xmlns:a="http://schemas.openxmlformats.org/drawingml/2006/main">
                        <a:graphicData uri="http://schemas.microsoft.com/office/word/2010/wordprocessingShape">
                          <wps:wsp>
                            <wps:cNvSpPr/>
                            <wps:spPr>
                              <a:xfrm>
                                <a:off x="0" y="0"/>
                                <a:ext cx="593090" cy="23939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E5026" id="Pfeil nach links 255" o:spid="_x0000_s1026" type="#_x0000_t66" style="position:absolute;margin-left:70.3pt;margin-top:9.4pt;width:46.7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" adj="4359" fillcolor="#5b9bd5" strokecolor="#41719c" strokeweight="1pt"/>
                  </w:pict>
                </mc:Fallback>
              </mc:AlternateContent>
            </w:r>
            <w:r w:rsidRPr="006B3868">
              <w:rPr>
                <w:rFonts w:cs="Arial"/>
                <w:b/>
                <w:sz w:val="20"/>
                <w:szCs w:val="20"/>
              </w:rPr>
              <w:t>Hauptaufgabe SüdRing</w:t>
            </w:r>
          </w:p>
          <w:p w:rsidR="00FD5008" w:rsidRPr="006B3868" w:rsidRDefault="00FD5008" w:rsidP="005C3ADF">
            <w:pPr>
              <w:rPr>
                <w:rFonts w:cs="Arial"/>
                <w:b/>
                <w:sz w:val="20"/>
                <w:szCs w:val="20"/>
              </w:rPr>
            </w:pPr>
          </w:p>
          <w:p w:rsidR="00FD5008" w:rsidRPr="006B3868" w:rsidRDefault="00FD5008" w:rsidP="005C3ADF">
            <w:pPr>
              <w:rPr>
                <w:rFonts w:cs="Arial"/>
                <w:sz w:val="20"/>
                <w:szCs w:val="20"/>
              </w:rPr>
            </w:pPr>
            <w:r w:rsidRPr="006B3868">
              <w:rPr>
                <w:rFonts w:cs="Arial"/>
                <w:b/>
                <w:sz w:val="20"/>
                <w:szCs w:val="20"/>
              </w:rPr>
              <w:t>z.B.Leica-Spange, Kiestransporte</w:t>
            </w:r>
          </w:p>
        </w:tc>
      </w:tr>
      <w:tr w:rsidR="00FD5008" w:rsidRPr="006B3868" w:rsidTr="005C3ADF">
        <w:tc>
          <w:tcPr>
            <w:tcW w:w="1129" w:type="dxa"/>
          </w:tcPr>
          <w:p w:rsidR="00FD5008" w:rsidRPr="006B3868" w:rsidRDefault="00FD5008" w:rsidP="005C3ADF">
            <w:pPr>
              <w:rPr>
                <w:rFonts w:cs="Arial"/>
                <w:sz w:val="20"/>
                <w:szCs w:val="20"/>
              </w:rPr>
            </w:pP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b/>
                <w:sz w:val="20"/>
                <w:szCs w:val="20"/>
              </w:rPr>
              <w:t>f) Grenzübergänge und Zollabfertigung sind entflochten und hinsichtlich ihrer Bedeutung auf die Netzhierarchie abgestimmt.</w:t>
            </w:r>
          </w:p>
        </w:tc>
        <w:tc>
          <w:tcPr>
            <w:tcW w:w="851" w:type="dxa"/>
          </w:tcPr>
          <w:p w:rsidR="00FD5008" w:rsidRPr="006B3868" w:rsidRDefault="00FD5008" w:rsidP="005C3ADF">
            <w:pPr>
              <w:rPr>
                <w:rFonts w:cs="Arial"/>
                <w:sz w:val="20"/>
                <w:szCs w:val="20"/>
              </w:rPr>
            </w:pPr>
            <w:r w:rsidRPr="006B3868">
              <w:rPr>
                <w:rFonts w:cs="Arial"/>
                <w:sz w:val="20"/>
                <w:szCs w:val="20"/>
              </w:rPr>
              <w:t>3</w:t>
            </w:r>
          </w:p>
        </w:tc>
        <w:tc>
          <w:tcPr>
            <w:tcW w:w="2977" w:type="dxa"/>
          </w:tcPr>
          <w:p w:rsidR="00FD5008" w:rsidRDefault="00FD5008" w:rsidP="005C3ADF">
            <w:pPr>
              <w:rPr>
                <w:rFonts w:cs="Arial"/>
                <w:sz w:val="20"/>
                <w:szCs w:val="20"/>
              </w:rPr>
            </w:pPr>
            <w:r w:rsidRPr="006B3868">
              <w:rPr>
                <w:rFonts w:cs="Arial"/>
                <w:sz w:val="20"/>
                <w:szCs w:val="20"/>
              </w:rPr>
              <w:t>Zoll in St.Margrethen /Wolfurt</w:t>
            </w: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Default="00FD5008" w:rsidP="005C3ADF">
            <w:pPr>
              <w:rPr>
                <w:rFonts w:cs="Arial"/>
                <w:sz w:val="20"/>
                <w:szCs w:val="20"/>
              </w:rPr>
            </w:pPr>
          </w:p>
          <w:p w:rsidR="00FD5008" w:rsidRPr="006B3868" w:rsidRDefault="00FD5008" w:rsidP="005C3ADF">
            <w:pPr>
              <w:rPr>
                <w:rFonts w:cs="Arial"/>
                <w:sz w:val="20"/>
                <w:szCs w:val="20"/>
              </w:rPr>
            </w:pPr>
          </w:p>
        </w:tc>
      </w:tr>
      <w:tr w:rsidR="00FD5008" w:rsidRPr="006B3868" w:rsidTr="005C3ADF">
        <w:tc>
          <w:tcPr>
            <w:tcW w:w="1129" w:type="dxa"/>
          </w:tcPr>
          <w:p w:rsidR="00FD5008" w:rsidRPr="006B3868" w:rsidRDefault="00FD5008" w:rsidP="005C3ADF">
            <w:pPr>
              <w:rPr>
                <w:rFonts w:cs="Arial"/>
                <w:b/>
                <w:sz w:val="20"/>
                <w:szCs w:val="20"/>
              </w:rPr>
            </w:pPr>
            <w:r w:rsidRPr="006B3868">
              <w:rPr>
                <w:rFonts w:cs="Arial"/>
                <w:b/>
                <w:sz w:val="20"/>
                <w:szCs w:val="20"/>
              </w:rPr>
              <w:t>L1 Unbebaute Natur- &amp; Kulturlandschaft / Struktur- &amp; artenreic</w:t>
            </w:r>
            <w:r w:rsidRPr="006B3868">
              <w:rPr>
                <w:rFonts w:cs="Arial"/>
                <w:b/>
                <w:sz w:val="20"/>
                <w:szCs w:val="20"/>
              </w:rPr>
              <w:lastRenderedPageBreak/>
              <w:t>he Landschaftskammern</w:t>
            </w:r>
          </w:p>
        </w:tc>
        <w:tc>
          <w:tcPr>
            <w:tcW w:w="510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lastRenderedPageBreak/>
              <w:t>b) Grosse zusammenhängende Flächen bleiben erhalten und sind möglichst wenig</w:t>
            </w:r>
          </w:p>
          <w:p w:rsidR="00FD5008" w:rsidRPr="006B3868" w:rsidRDefault="00FD5008" w:rsidP="005C3ADF">
            <w:pPr>
              <w:autoSpaceDE w:val="0"/>
              <w:autoSpaceDN w:val="0"/>
              <w:adjustRightInd w:val="0"/>
              <w:rPr>
                <w:rFonts w:cs="Arial"/>
                <w:sz w:val="20"/>
                <w:szCs w:val="20"/>
              </w:rPr>
            </w:pPr>
            <w:r w:rsidRPr="006B3868">
              <w:rPr>
                <w:rFonts w:cs="Arial"/>
                <w:sz w:val="20"/>
                <w:szCs w:val="20"/>
              </w:rPr>
              <w:t>von Infrastrukturen zerschnitten (z.B. Strassen, Hochspannungsleitungen)</w:t>
            </w:r>
          </w:p>
          <w:p w:rsidR="00FD5008" w:rsidRPr="006B3868" w:rsidRDefault="00FD5008" w:rsidP="005C3ADF">
            <w:pPr>
              <w:autoSpaceDE w:val="0"/>
              <w:autoSpaceDN w:val="0"/>
              <w:adjustRightInd w:val="0"/>
              <w:rPr>
                <w:rFonts w:cs="Arial"/>
                <w:sz w:val="20"/>
                <w:szCs w:val="20"/>
              </w:rPr>
            </w:pPr>
            <w:r w:rsidRPr="006B3868">
              <w:rPr>
                <w:rFonts w:cs="Arial"/>
                <w:sz w:val="20"/>
                <w:szCs w:val="20"/>
              </w:rPr>
              <w:t>bzw. die Infrastrukturen sind sehr gut ins landschaftliche Erscheinungsbild integriert</w:t>
            </w:r>
          </w:p>
          <w:p w:rsidR="00FD5008" w:rsidRPr="006B3868" w:rsidRDefault="00FD5008" w:rsidP="005C3ADF">
            <w:pPr>
              <w:autoSpaceDE w:val="0"/>
              <w:autoSpaceDN w:val="0"/>
              <w:adjustRightInd w:val="0"/>
              <w:rPr>
                <w:rFonts w:cs="Arial"/>
                <w:sz w:val="20"/>
                <w:szCs w:val="20"/>
              </w:rPr>
            </w:pPr>
            <w:r w:rsidRPr="006B3868">
              <w:rPr>
                <w:rFonts w:cs="Arial"/>
                <w:sz w:val="20"/>
                <w:szCs w:val="20"/>
              </w:rPr>
              <w:t>und kompatibel mit der landwirtschaftlichen Produktion. Die Auswirkungen</w:t>
            </w:r>
          </w:p>
          <w:p w:rsidR="00FD5008" w:rsidRPr="006B3868" w:rsidRDefault="00FD5008" w:rsidP="005C3ADF">
            <w:pPr>
              <w:rPr>
                <w:rFonts w:cs="Arial"/>
                <w:sz w:val="20"/>
                <w:szCs w:val="20"/>
              </w:rPr>
            </w:pPr>
            <w:r w:rsidRPr="006B3868">
              <w:rPr>
                <w:rFonts w:cs="Arial"/>
                <w:sz w:val="20"/>
                <w:szCs w:val="20"/>
              </w:rPr>
              <w:lastRenderedPageBreak/>
              <w:t>unvermeidlicher Eingriffe werden möglichst vermindert bzw. kompensiert.</w:t>
            </w:r>
          </w:p>
        </w:tc>
        <w:tc>
          <w:tcPr>
            <w:tcW w:w="851" w:type="dxa"/>
          </w:tcPr>
          <w:p w:rsidR="00FD5008" w:rsidRPr="006B3868" w:rsidRDefault="00FD5008" w:rsidP="005C3ADF">
            <w:pPr>
              <w:rPr>
                <w:rFonts w:cs="Arial"/>
                <w:sz w:val="20"/>
                <w:szCs w:val="20"/>
              </w:rPr>
            </w:pPr>
            <w:r w:rsidRPr="006B3868">
              <w:rPr>
                <w:rFonts w:cs="Arial"/>
                <w:sz w:val="20"/>
                <w:szCs w:val="20"/>
              </w:rPr>
              <w:lastRenderedPageBreak/>
              <w:t>4</w:t>
            </w:r>
          </w:p>
        </w:tc>
        <w:tc>
          <w:tcPr>
            <w:tcW w:w="2977" w:type="dxa"/>
          </w:tcPr>
          <w:p w:rsidR="00FD5008" w:rsidRPr="006B3868" w:rsidRDefault="00FD5008" w:rsidP="005C3ADF">
            <w:pPr>
              <w:rPr>
                <w:rFonts w:cs="Arial"/>
                <w:sz w:val="20"/>
                <w:szCs w:val="20"/>
              </w:rPr>
            </w:pPr>
            <w:r w:rsidRPr="006B3868">
              <w:rPr>
                <w:rFonts w:cs="Arial"/>
                <w:sz w:val="20"/>
                <w:szCs w:val="20"/>
              </w:rPr>
              <w:t>Äusserste , Grenznahe Strassenführung (Staatsgrenze)</w:t>
            </w:r>
          </w:p>
          <w:p w:rsidR="00FD5008" w:rsidRPr="006B3868" w:rsidRDefault="00FD5008" w:rsidP="005C3ADF">
            <w:pPr>
              <w:rPr>
                <w:rFonts w:cs="Arial"/>
                <w:sz w:val="20"/>
                <w:szCs w:val="20"/>
              </w:rPr>
            </w:pPr>
            <w:r w:rsidRPr="006B3868">
              <w:rPr>
                <w:rFonts w:cs="Arial"/>
                <w:b/>
                <w:noProof/>
                <w:sz w:val="20"/>
                <w:szCs w:val="20"/>
                <w:lang w:eastAsia="de-DE"/>
              </w:rPr>
              <mc:AlternateContent>
                <mc:Choice Requires="wps">
                  <w:drawing>
                    <wp:anchor distT="0" distB="0" distL="114300" distR="114300" simplePos="0" relativeHeight="251671552" behindDoc="0" locked="0" layoutInCell="1" allowOverlap="1" wp14:anchorId="39A6CA12" wp14:editId="4EA2EAAB">
                      <wp:simplePos x="0" y="0"/>
                      <wp:positionH relativeFrom="column">
                        <wp:posOffset>504825</wp:posOffset>
                      </wp:positionH>
                      <wp:positionV relativeFrom="paragraph">
                        <wp:posOffset>216535</wp:posOffset>
                      </wp:positionV>
                      <wp:extent cx="977900" cy="484505"/>
                      <wp:effectExtent l="19050" t="19050" r="12700" b="29845"/>
                      <wp:wrapNone/>
                      <wp:docPr id="192" name="Pfeil nach links 192"/>
                      <wp:cNvGraphicFramePr/>
                      <a:graphic xmlns:a="http://schemas.openxmlformats.org/drawingml/2006/main">
                        <a:graphicData uri="http://schemas.microsoft.com/office/word/2010/wordprocessingShape">
                          <wps:wsp>
                            <wps:cNvSpPr/>
                            <wps:spPr>
                              <a:xfrm>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2B748E" id="Pfeil nach links 192" o:spid="_x0000_s1026" type="#_x0000_t66" style="position:absolute;margin-left:39.75pt;margin-top:17.05pt;width:77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" adj="5351" fillcolor="#5b9bd5 [3204]" strokecolor="#1f4d78 [1604]" strokeweight="1pt"/>
                  </w:pict>
                </mc:Fallback>
              </mc:AlternateContent>
            </w:r>
            <w:r w:rsidRPr="006B3868">
              <w:rPr>
                <w:rFonts w:cs="Arial"/>
                <w:sz w:val="20"/>
                <w:szCs w:val="20"/>
              </w:rPr>
              <w:t>Südring vertieft,Landwirdschaft integriert</w:t>
            </w:r>
          </w:p>
        </w:tc>
      </w:tr>
    </w:tbl>
    <w:p w:rsidR="00FD5008" w:rsidRPr="006B3868" w:rsidRDefault="00FD5008" w:rsidP="00FD5008">
      <w:pPr>
        <w:pStyle w:val="Default"/>
        <w:rPr>
          <w:rFonts w:ascii="Arial" w:hAnsi="Arial" w:cs="Arial"/>
          <w:b/>
          <w:bCs/>
          <w:color w:val="auto"/>
          <w:sz w:val="20"/>
          <w:szCs w:val="20"/>
        </w:rPr>
      </w:pPr>
    </w:p>
    <w:p w:rsidR="00FD5008" w:rsidRPr="006B3868" w:rsidRDefault="00FD5008" w:rsidP="00FD5008">
      <w:pPr>
        <w:pStyle w:val="Default"/>
        <w:rPr>
          <w:rFonts w:ascii="Arial" w:hAnsi="Arial" w:cs="Arial"/>
          <w:b/>
          <w:bCs/>
          <w:color w:val="auto"/>
          <w:sz w:val="20"/>
          <w:szCs w:val="20"/>
        </w:rPr>
      </w:pPr>
    </w:p>
    <w:p w:rsidR="00FD5008" w:rsidRPr="006B3868" w:rsidRDefault="00FD5008" w:rsidP="00FD5008">
      <w:pPr>
        <w:pStyle w:val="berschrift2"/>
        <w:framePr w:wrap="around"/>
        <w:rPr>
          <w:rFonts w:cs="Arial"/>
          <w:sz w:val="20"/>
          <w:szCs w:val="20"/>
        </w:rPr>
      </w:pPr>
      <w:bookmarkStart w:id="4" w:name="_Toc51835320"/>
      <w:r w:rsidRPr="006B3868">
        <w:rPr>
          <w:rFonts w:cs="Arial"/>
          <w:sz w:val="20"/>
          <w:szCs w:val="20"/>
        </w:rPr>
        <w:t>4.3.5  Was bewirkt SüdRing</w:t>
      </w:r>
      <w:bookmarkEnd w:id="4"/>
      <w:r w:rsidRPr="006B3868">
        <w:rPr>
          <w:rFonts w:cs="Arial"/>
          <w:sz w:val="20"/>
          <w:szCs w:val="20"/>
        </w:rPr>
        <w:t xml:space="preserve">  </w:t>
      </w:r>
    </w:p>
    <w:p w:rsidR="00FD5008" w:rsidRPr="006B3868" w:rsidRDefault="00FD5008" w:rsidP="00FD5008">
      <w:pPr>
        <w:pStyle w:val="berschrift2"/>
        <w:framePr w:wrap="around"/>
        <w:rPr>
          <w:rFonts w:cs="Arial"/>
          <w:sz w:val="20"/>
          <w:szCs w:val="20"/>
        </w:rPr>
      </w:pPr>
      <w:bookmarkStart w:id="5" w:name="_Toc51835321"/>
      <w:r w:rsidRPr="006B3868">
        <w:rPr>
          <w:rFonts w:cs="Arial"/>
          <w:sz w:val="20"/>
          <w:szCs w:val="20"/>
        </w:rPr>
        <w:t>Region amKumma | Regionales Räumliches Entwicklungskonzept (regREK)  Österreich</w:t>
      </w:r>
      <w:bookmarkEnd w:id="5"/>
    </w:p>
    <w:p w:rsidR="00FD5008" w:rsidRPr="006B3868" w:rsidRDefault="00FD5008" w:rsidP="00FD5008">
      <w:pPr>
        <w:rPr>
          <w:rFonts w:cs="Arial"/>
          <w:noProof/>
          <w:sz w:val="20"/>
          <w:szCs w:val="20"/>
          <w:lang w:eastAsia="de-DE"/>
        </w:rPr>
      </w:pPr>
      <w:r w:rsidRPr="006B3868">
        <w:rPr>
          <w:rFonts w:cs="Arial"/>
          <w:bCs/>
          <w:sz w:val="20"/>
          <w:szCs w:val="20"/>
        </w:rPr>
        <w:t>4.6 VERFLECHTUNG MIT NACHBARREGIONEN    S.75</w:t>
      </w:r>
    </w:p>
    <w:tbl>
      <w:tblPr>
        <w:tblStyle w:val="Tabellenraster"/>
        <w:tblW w:w="0" w:type="auto"/>
        <w:tblLayout w:type="fixed"/>
        <w:tblLook w:val="04A0" w:firstRow="1" w:lastRow="0" w:firstColumn="1" w:lastColumn="0" w:noHBand="0" w:noVBand="1"/>
      </w:tblPr>
      <w:tblGrid>
        <w:gridCol w:w="491"/>
        <w:gridCol w:w="1489"/>
        <w:gridCol w:w="2835"/>
        <w:gridCol w:w="850"/>
        <w:gridCol w:w="993"/>
        <w:gridCol w:w="1262"/>
        <w:gridCol w:w="1142"/>
      </w:tblGrid>
      <w:tr w:rsidR="00FD5008" w:rsidRPr="006B3868" w:rsidTr="005C3ADF">
        <w:tc>
          <w:tcPr>
            <w:tcW w:w="491"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Nr. </w:t>
            </w:r>
          </w:p>
        </w:tc>
        <w:tc>
          <w:tcPr>
            <w:tcW w:w="1489"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Maßnahmentitel </w:t>
            </w:r>
          </w:p>
        </w:tc>
        <w:tc>
          <w:tcPr>
            <w:tcW w:w="2835"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highlight w:val="yellow"/>
              </w:rPr>
              <w:t>Maßnahmen-Kurztext</w:t>
            </w:r>
            <w:r w:rsidRPr="006B3868">
              <w:rPr>
                <w:rFonts w:ascii="Arial" w:hAnsi="Arial" w:cs="Arial"/>
                <w:b/>
                <w:bCs/>
                <w:sz w:val="20"/>
                <w:szCs w:val="20"/>
              </w:rPr>
              <w:t xml:space="preserve"> </w:t>
            </w:r>
          </w:p>
        </w:tc>
        <w:tc>
          <w:tcPr>
            <w:tcW w:w="850"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Adressat / NutzerInnen </w:t>
            </w:r>
          </w:p>
        </w:tc>
        <w:tc>
          <w:tcPr>
            <w:tcW w:w="993"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Räumlicher Bezug </w:t>
            </w:r>
          </w:p>
        </w:tc>
        <w:tc>
          <w:tcPr>
            <w:tcW w:w="1262"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Art des Produkts / Ergebnisse </w:t>
            </w:r>
          </w:p>
        </w:tc>
        <w:tc>
          <w:tcPr>
            <w:tcW w:w="1142" w:type="dxa"/>
          </w:tcPr>
          <w:p w:rsidR="00FD5008" w:rsidRPr="006B3868" w:rsidRDefault="00FD5008" w:rsidP="005C3ADF">
            <w:pPr>
              <w:pStyle w:val="Default"/>
              <w:rPr>
                <w:rFonts w:ascii="Arial" w:hAnsi="Arial" w:cs="Arial"/>
                <w:sz w:val="20"/>
                <w:szCs w:val="20"/>
              </w:rPr>
            </w:pPr>
            <w:r w:rsidRPr="006B3868">
              <w:rPr>
                <w:rFonts w:ascii="Arial" w:hAnsi="Arial" w:cs="Arial"/>
                <w:b/>
                <w:bCs/>
                <w:sz w:val="20"/>
                <w:szCs w:val="20"/>
              </w:rPr>
              <w:t xml:space="preserve">Lead (Potenzielle Partner) </w:t>
            </w:r>
          </w:p>
        </w:tc>
      </w:tr>
      <w:tr w:rsidR="00FD5008" w:rsidRPr="006B3868" w:rsidTr="005C3ADF">
        <w:tc>
          <w:tcPr>
            <w:tcW w:w="491"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16A </w:t>
            </w:r>
          </w:p>
        </w:tc>
        <w:tc>
          <w:tcPr>
            <w:tcW w:w="1489"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Regelmäßige Abstimmung mit den Nachbarregionen zur Weiterentwicklung der Verkehrs, Sport-, Kultur- und Freizeitinfrastrukturen </w:t>
            </w:r>
          </w:p>
        </w:tc>
        <w:tc>
          <w:tcPr>
            <w:tcW w:w="2835"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highlight w:val="yellow"/>
              </w:rPr>
              <w:t>*Die Gemeinden stimmen sich bei der Weiterentwicklung der überregional bedeutenden Infrastrukturen ab, insbesondere bei der Weiterentwicklung der Verkehrs-, Sport-, Kultur- und Freizeitinfrastrukturen mit den Nachbarregionen (Regio Vorderland, Hohenems, Dornbirn, Lustenau, Gemeinden des Schweizer Rheintals) ab.</w:t>
            </w:r>
            <w:r w:rsidRPr="006B3868">
              <w:rPr>
                <w:rFonts w:ascii="Arial" w:hAnsi="Arial" w:cs="Arial"/>
                <w:sz w:val="20"/>
                <w:szCs w:val="20"/>
              </w:rPr>
              <w:t xml:space="preserve"> </w:t>
            </w:r>
          </w:p>
          <w:p w:rsidR="00FD5008" w:rsidRPr="006B3868" w:rsidRDefault="00FD5008" w:rsidP="005C3ADF">
            <w:pPr>
              <w:pStyle w:val="Default"/>
              <w:rPr>
                <w:rFonts w:ascii="Arial" w:hAnsi="Arial" w:cs="Arial"/>
                <w:sz w:val="20"/>
                <w:szCs w:val="20"/>
                <w:highlight w:val="yellow"/>
              </w:rPr>
            </w:pPr>
            <w:r w:rsidRPr="006B3868">
              <w:rPr>
                <w:rFonts w:ascii="Arial" w:hAnsi="Arial" w:cs="Arial"/>
                <w:sz w:val="20"/>
                <w:szCs w:val="20"/>
                <w:highlight w:val="yellow"/>
              </w:rPr>
              <w:t xml:space="preserve">Die Region erstellt ein Mobilitätskonzept zur Abwicklung des Verkehrs bei überregionalen Großveranstaltungen, wie zum Beispiel Sport-Events. </w:t>
            </w:r>
          </w:p>
          <w:p w:rsidR="00FD5008" w:rsidRPr="006B3868" w:rsidRDefault="00FD5008" w:rsidP="005C3ADF">
            <w:pPr>
              <w:pStyle w:val="Default"/>
              <w:rPr>
                <w:rFonts w:ascii="Arial" w:hAnsi="Arial" w:cs="Arial"/>
                <w:sz w:val="20"/>
                <w:szCs w:val="20"/>
                <w:highlight w:val="yellow"/>
              </w:rPr>
            </w:pPr>
            <w:r w:rsidRPr="006B3868">
              <w:rPr>
                <w:rFonts w:ascii="Arial" w:hAnsi="Arial" w:cs="Arial"/>
                <w:sz w:val="20"/>
                <w:szCs w:val="20"/>
                <w:highlight w:val="yellow"/>
              </w:rPr>
              <w:t xml:space="preserve">Die Gemeinden erarbeiten eine Lösung zur Entflechtung der Verkehrsströme beim Freizeitzentrum Rheinauen. Dabei stehen insbesondere die Verbesserung der Erreichbarkeit, der Verkehrssicherheit und der Radinfrastrukturen im Vordergrund. </w:t>
            </w:r>
          </w:p>
          <w:p w:rsidR="00FD5008" w:rsidRPr="006B3868" w:rsidRDefault="00FD5008" w:rsidP="005C3ADF">
            <w:pPr>
              <w:pStyle w:val="Default"/>
              <w:rPr>
                <w:rFonts w:ascii="Arial" w:hAnsi="Arial" w:cs="Arial"/>
                <w:sz w:val="20"/>
                <w:szCs w:val="20"/>
              </w:rPr>
            </w:pPr>
            <w:r w:rsidRPr="006B3868">
              <w:rPr>
                <w:rFonts w:ascii="Arial" w:hAnsi="Arial" w:cs="Arial"/>
                <w:sz w:val="20"/>
                <w:szCs w:val="20"/>
                <w:highlight w:val="yellow"/>
              </w:rPr>
              <w:t>Bestehende überregionale Konzepte, wie zum Beispiel* die Karte  „Freizeitnutzungen am Alten Rhein“, werden aktualisiert</w:t>
            </w:r>
            <w:r w:rsidRPr="006B3868">
              <w:rPr>
                <w:rFonts w:ascii="Arial" w:hAnsi="Arial" w:cs="Arial"/>
                <w:sz w:val="20"/>
                <w:szCs w:val="20"/>
              </w:rPr>
              <w:t xml:space="preserve">. </w:t>
            </w:r>
          </w:p>
        </w:tc>
        <w:tc>
          <w:tcPr>
            <w:tcW w:w="850"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Bevölkerung, Gemeinden </w:t>
            </w:r>
          </w:p>
        </w:tc>
        <w:tc>
          <w:tcPr>
            <w:tcW w:w="993"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Region am-Kumma und Nachbarregio-nen </w:t>
            </w:r>
          </w:p>
        </w:tc>
        <w:tc>
          <w:tcPr>
            <w:tcW w:w="1262" w:type="dxa"/>
          </w:tcPr>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Vorhaben, die gut mit den Nachbarregionen abgestimmt sind; </w:t>
            </w:r>
          </w:p>
          <w:p w:rsidR="00FD5008" w:rsidRPr="006B3868" w:rsidRDefault="00FD5008" w:rsidP="005C3ADF">
            <w:pPr>
              <w:pStyle w:val="Default"/>
              <w:rPr>
                <w:rFonts w:ascii="Arial" w:hAnsi="Arial" w:cs="Arial"/>
                <w:sz w:val="20"/>
                <w:szCs w:val="20"/>
              </w:rPr>
            </w:pPr>
            <w:r w:rsidRPr="006B3868">
              <w:rPr>
                <w:rFonts w:ascii="Arial" w:hAnsi="Arial" w:cs="Arial"/>
                <w:sz w:val="20"/>
                <w:szCs w:val="20"/>
              </w:rPr>
              <w:t xml:space="preserve">Verkehrskonzepte für Großveranstaltungen; </w:t>
            </w:r>
          </w:p>
        </w:tc>
        <w:tc>
          <w:tcPr>
            <w:tcW w:w="1142" w:type="dxa"/>
          </w:tcPr>
          <w:p w:rsidR="00FD5008" w:rsidRPr="006B3868" w:rsidRDefault="00FD5008" w:rsidP="005C3ADF">
            <w:pPr>
              <w:pStyle w:val="Default"/>
              <w:rPr>
                <w:rFonts w:ascii="Arial" w:hAnsi="Arial" w:cs="Arial"/>
                <w:sz w:val="20"/>
                <w:szCs w:val="20"/>
                <w:highlight w:val="yellow"/>
              </w:rPr>
            </w:pPr>
            <w:r w:rsidRPr="006B3868">
              <w:rPr>
                <w:rFonts w:ascii="Arial" w:hAnsi="Arial" w:cs="Arial"/>
                <w:sz w:val="20"/>
                <w:szCs w:val="20"/>
                <w:highlight w:val="yellow"/>
              </w:rPr>
              <w:t xml:space="preserve">Region amKumma </w:t>
            </w:r>
          </w:p>
          <w:p w:rsidR="00FD5008" w:rsidRPr="006B3868" w:rsidRDefault="00FD5008" w:rsidP="005C3ADF">
            <w:pPr>
              <w:pStyle w:val="Default"/>
              <w:rPr>
                <w:rFonts w:ascii="Arial" w:hAnsi="Arial" w:cs="Arial"/>
                <w:sz w:val="20"/>
                <w:szCs w:val="20"/>
              </w:rPr>
            </w:pPr>
            <w:r w:rsidRPr="006B3868">
              <w:rPr>
                <w:rFonts w:ascii="Arial" w:hAnsi="Arial" w:cs="Arial"/>
                <w:sz w:val="20"/>
                <w:szCs w:val="20"/>
                <w:highlight w:val="yellow"/>
              </w:rPr>
              <w:t>(Sportstätten, Frei-zeitzentrum Rhein-auen)</w:t>
            </w:r>
            <w:r w:rsidRPr="006B3868">
              <w:rPr>
                <w:rFonts w:ascii="Arial" w:hAnsi="Arial" w:cs="Arial"/>
                <w:sz w:val="20"/>
                <w:szCs w:val="20"/>
              </w:rPr>
              <w:t xml:space="preserve"> </w:t>
            </w:r>
          </w:p>
        </w:tc>
      </w:tr>
    </w:tbl>
    <w:p w:rsidR="00FD5008" w:rsidRPr="006B3868" w:rsidRDefault="00FD5008" w:rsidP="00FD5008">
      <w:pPr>
        <w:rPr>
          <w:rFonts w:cs="Arial"/>
          <w:b/>
          <w:bCs/>
          <w:sz w:val="20"/>
          <w:szCs w:val="20"/>
        </w:rPr>
      </w:pPr>
    </w:p>
    <w:p w:rsidR="00FD5008" w:rsidRDefault="00FD5008" w:rsidP="00FD5008">
      <w:pPr>
        <w:rPr>
          <w:rFonts w:cs="Arial"/>
          <w:b/>
          <w:bCs/>
          <w:sz w:val="20"/>
          <w:szCs w:val="20"/>
        </w:rPr>
      </w:pPr>
    </w:p>
    <w:p w:rsidR="00FD5008" w:rsidRDefault="00FD5008" w:rsidP="00FD5008">
      <w:pPr>
        <w:rPr>
          <w:rFonts w:cs="Arial"/>
          <w:b/>
          <w:bCs/>
          <w:sz w:val="20"/>
          <w:szCs w:val="20"/>
        </w:rPr>
      </w:pPr>
    </w:p>
    <w:p w:rsidR="00FD5008" w:rsidRPr="006B3868" w:rsidRDefault="00FD5008" w:rsidP="00FD5008">
      <w:pPr>
        <w:rPr>
          <w:rFonts w:cs="Arial"/>
          <w:b/>
          <w:bCs/>
          <w:sz w:val="20"/>
          <w:szCs w:val="20"/>
        </w:rPr>
      </w:pPr>
    </w:p>
    <w:p w:rsidR="00FD5008" w:rsidRPr="006B3868" w:rsidRDefault="00FD5008" w:rsidP="00FD5008">
      <w:pPr>
        <w:pStyle w:val="berschrift2"/>
        <w:framePr w:wrap="around"/>
        <w:rPr>
          <w:rFonts w:cs="Arial"/>
          <w:sz w:val="20"/>
          <w:szCs w:val="20"/>
        </w:rPr>
      </w:pPr>
      <w:bookmarkStart w:id="6" w:name="_Toc51835322"/>
      <w:r w:rsidRPr="006B3868">
        <w:rPr>
          <w:rFonts w:cs="Arial"/>
          <w:sz w:val="20"/>
          <w:szCs w:val="20"/>
        </w:rPr>
        <w:t>4.3.6  Was bewirkt SüdRing  im Raumbild Vorarlberg</w:t>
      </w:r>
      <w:bookmarkEnd w:id="6"/>
      <w:r w:rsidRPr="006B3868">
        <w:rPr>
          <w:rFonts w:cs="Arial"/>
          <w:sz w:val="20"/>
          <w:szCs w:val="20"/>
        </w:rPr>
        <w:t xml:space="preserve">  </w:t>
      </w:r>
    </w:p>
    <w:p w:rsidR="00FD5008" w:rsidRPr="006B3868" w:rsidRDefault="00FD5008" w:rsidP="00FD5008">
      <w:pPr>
        <w:pStyle w:val="Default"/>
        <w:rPr>
          <w:rFonts w:ascii="Arial" w:hAnsi="Arial" w:cs="Arial"/>
          <w:b/>
          <w:bCs/>
          <w:color w:val="auto"/>
          <w:sz w:val="20"/>
          <w:szCs w:val="20"/>
        </w:rPr>
      </w:pPr>
    </w:p>
    <w:tbl>
      <w:tblPr>
        <w:tblStyle w:val="Tabellenraster"/>
        <w:tblW w:w="9493" w:type="dxa"/>
        <w:tblLayout w:type="fixed"/>
        <w:tblLook w:val="04A0" w:firstRow="1" w:lastRow="0" w:firstColumn="1" w:lastColumn="0" w:noHBand="0" w:noVBand="1"/>
      </w:tblPr>
      <w:tblGrid>
        <w:gridCol w:w="1696"/>
        <w:gridCol w:w="4253"/>
        <w:gridCol w:w="709"/>
        <w:gridCol w:w="2835"/>
      </w:tblGrid>
      <w:tr w:rsidR="00FD5008" w:rsidRPr="006B3868" w:rsidTr="005C3ADF">
        <w:tc>
          <w:tcPr>
            <w:tcW w:w="1696" w:type="dxa"/>
          </w:tcPr>
          <w:p w:rsidR="00FD5008" w:rsidRPr="006B3868" w:rsidRDefault="00FD5008" w:rsidP="005C3ADF">
            <w:pPr>
              <w:rPr>
                <w:rFonts w:cs="Arial"/>
                <w:sz w:val="20"/>
                <w:szCs w:val="20"/>
              </w:rPr>
            </w:pPr>
          </w:p>
        </w:tc>
        <w:tc>
          <w:tcPr>
            <w:tcW w:w="4253" w:type="dxa"/>
          </w:tcPr>
          <w:p w:rsidR="00FD5008" w:rsidRPr="006B3868" w:rsidRDefault="00FD5008" w:rsidP="005C3ADF">
            <w:pPr>
              <w:rPr>
                <w:rFonts w:cs="Arial"/>
                <w:sz w:val="20"/>
                <w:szCs w:val="20"/>
              </w:rPr>
            </w:pPr>
            <w:r w:rsidRPr="006B3868">
              <w:rPr>
                <w:rFonts w:cs="Arial"/>
                <w:b/>
                <w:sz w:val="20"/>
                <w:szCs w:val="20"/>
              </w:rPr>
              <w:t>Raumbild Vorarlberg 2030 versus SüdRing Diepoldsau</w:t>
            </w:r>
          </w:p>
        </w:tc>
        <w:tc>
          <w:tcPr>
            <w:tcW w:w="709" w:type="dxa"/>
          </w:tcPr>
          <w:p w:rsidR="00FD5008" w:rsidRPr="006B3868" w:rsidRDefault="00FD5008" w:rsidP="005C3ADF">
            <w:pPr>
              <w:rPr>
                <w:rFonts w:cs="Arial"/>
                <w:sz w:val="20"/>
                <w:szCs w:val="20"/>
              </w:rPr>
            </w:pPr>
            <w:r w:rsidRPr="006B3868">
              <w:rPr>
                <w:rFonts w:cs="Arial"/>
                <w:sz w:val="20"/>
                <w:szCs w:val="20"/>
              </w:rPr>
              <w:t xml:space="preserve">Nach-schlag </w:t>
            </w:r>
          </w:p>
          <w:p w:rsidR="00FD5008" w:rsidRPr="006B3868" w:rsidRDefault="00FD5008" w:rsidP="005C3ADF">
            <w:pPr>
              <w:rPr>
                <w:rFonts w:cs="Arial"/>
                <w:sz w:val="20"/>
                <w:szCs w:val="20"/>
              </w:rPr>
            </w:pPr>
            <w:r w:rsidRPr="006B3868">
              <w:rPr>
                <w:rFonts w:cs="Arial"/>
                <w:sz w:val="20"/>
                <w:szCs w:val="20"/>
              </w:rPr>
              <w:t xml:space="preserve">Seite </w:t>
            </w:r>
          </w:p>
        </w:tc>
        <w:tc>
          <w:tcPr>
            <w:tcW w:w="2835" w:type="dxa"/>
          </w:tcPr>
          <w:p w:rsidR="00FD5008" w:rsidRPr="006B3868" w:rsidRDefault="00FD5008" w:rsidP="005C3ADF">
            <w:pPr>
              <w:autoSpaceDE w:val="0"/>
              <w:autoSpaceDN w:val="0"/>
              <w:adjustRightInd w:val="0"/>
              <w:rPr>
                <w:rFonts w:cs="Arial"/>
                <w:b/>
                <w:sz w:val="20"/>
                <w:szCs w:val="20"/>
              </w:rPr>
            </w:pPr>
            <w:r w:rsidRPr="006B3868">
              <w:rPr>
                <w:rFonts w:cs="Arial"/>
                <w:b/>
                <w:sz w:val="20"/>
                <w:szCs w:val="20"/>
              </w:rPr>
              <w:t>Einflussnahme SüdRing Diepoldsau</w:t>
            </w:r>
          </w:p>
          <w:p w:rsidR="00FD5008" w:rsidRPr="006B3868" w:rsidRDefault="00FD5008" w:rsidP="005C3ADF">
            <w:pPr>
              <w:rPr>
                <w:rFonts w:cs="Arial"/>
                <w:sz w:val="20"/>
                <w:szCs w:val="20"/>
              </w:rPr>
            </w:pPr>
          </w:p>
        </w:tc>
      </w:tr>
      <w:tr w:rsidR="00FD5008" w:rsidRPr="006B3868" w:rsidTr="005C3ADF">
        <w:tc>
          <w:tcPr>
            <w:tcW w:w="1696" w:type="dxa"/>
          </w:tcPr>
          <w:p w:rsidR="00FD5008" w:rsidRPr="006B3868" w:rsidRDefault="00FD5008" w:rsidP="005C3ADF">
            <w:pPr>
              <w:rPr>
                <w:rFonts w:cs="Arial"/>
                <w:b/>
                <w:sz w:val="20"/>
                <w:szCs w:val="20"/>
              </w:rPr>
            </w:pPr>
            <w:r w:rsidRPr="006B3868">
              <w:rPr>
                <w:rFonts w:cs="Arial"/>
                <w:b/>
                <w:sz w:val="20"/>
                <w:szCs w:val="20"/>
              </w:rPr>
              <w:t>Tourismusland</w:t>
            </w:r>
          </w:p>
        </w:tc>
        <w:tc>
          <w:tcPr>
            <w:tcW w:w="425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Der Tourismus hat eine wichtige Bedeutung für die Wertschöpfung in Vorarlberg ….. sie liegen in Summe bei rund 9 Millionen pro Jahr. – durch die Nähe zu Deutschland und dem Trend zu Kurzurlauben konnte das Land seine Position in der Region stärken</w:t>
            </w:r>
          </w:p>
        </w:tc>
        <w:tc>
          <w:tcPr>
            <w:tcW w:w="709" w:type="dxa"/>
          </w:tcPr>
          <w:p w:rsidR="00FD5008" w:rsidRPr="006B3868" w:rsidRDefault="00FD5008" w:rsidP="005C3ADF">
            <w:pPr>
              <w:rPr>
                <w:rFonts w:cs="Arial"/>
                <w:sz w:val="20"/>
                <w:szCs w:val="20"/>
              </w:rPr>
            </w:pPr>
            <w:r w:rsidRPr="006B3868">
              <w:rPr>
                <w:rFonts w:cs="Arial"/>
                <w:sz w:val="20"/>
                <w:szCs w:val="20"/>
              </w:rPr>
              <w:t>11</w:t>
            </w:r>
          </w:p>
        </w:tc>
        <w:tc>
          <w:tcPr>
            <w:tcW w:w="2835" w:type="dxa"/>
          </w:tcPr>
          <w:p w:rsidR="00FD5008" w:rsidRPr="006B3868" w:rsidRDefault="00FD5008" w:rsidP="005C3ADF">
            <w:pPr>
              <w:rPr>
                <w:rFonts w:cs="Arial"/>
                <w:sz w:val="20"/>
                <w:szCs w:val="20"/>
              </w:rPr>
            </w:pPr>
            <w:r w:rsidRPr="006B3868">
              <w:rPr>
                <w:rFonts w:cs="Arial"/>
                <w:sz w:val="20"/>
                <w:szCs w:val="20"/>
              </w:rPr>
              <w:t>Trend zu Erhöhtem  Grenzüberschreitender Verkehr (Hohenems/Altach) –SüdRing nimmt Mehrverkehr auf</w:t>
            </w:r>
          </w:p>
        </w:tc>
      </w:tr>
      <w:tr w:rsidR="00FD5008" w:rsidRPr="006B3868" w:rsidTr="005C3ADF">
        <w:tc>
          <w:tcPr>
            <w:tcW w:w="1696" w:type="dxa"/>
          </w:tcPr>
          <w:p w:rsidR="00FD5008" w:rsidRPr="006B3868" w:rsidRDefault="00FD5008" w:rsidP="005C3ADF">
            <w:pPr>
              <w:rPr>
                <w:rFonts w:cs="Arial"/>
                <w:sz w:val="20"/>
                <w:szCs w:val="20"/>
              </w:rPr>
            </w:pPr>
            <w:r w:rsidRPr="006B3868">
              <w:rPr>
                <w:rFonts w:cs="Arial"/>
                <w:sz w:val="20"/>
                <w:szCs w:val="20"/>
              </w:rPr>
              <w:lastRenderedPageBreak/>
              <w:t>CHANCEN UND HERAUSFORDERUNGEN</w:t>
            </w:r>
          </w:p>
        </w:tc>
        <w:tc>
          <w:tcPr>
            <w:tcW w:w="425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stärkere grenzüberschreitende Herangehensweisen und Lösungssuche mit den Nachbarregionen </w:t>
            </w:r>
          </w:p>
        </w:tc>
        <w:tc>
          <w:tcPr>
            <w:tcW w:w="709" w:type="dxa"/>
          </w:tcPr>
          <w:p w:rsidR="00FD5008" w:rsidRPr="006B3868" w:rsidRDefault="00FD5008" w:rsidP="005C3ADF">
            <w:pPr>
              <w:rPr>
                <w:rFonts w:cs="Arial"/>
                <w:sz w:val="20"/>
                <w:szCs w:val="20"/>
              </w:rPr>
            </w:pPr>
            <w:r w:rsidRPr="006B3868">
              <w:rPr>
                <w:rFonts w:cs="Arial"/>
                <w:sz w:val="20"/>
                <w:szCs w:val="20"/>
              </w:rPr>
              <w:t>2</w:t>
            </w:r>
          </w:p>
        </w:tc>
        <w:tc>
          <w:tcPr>
            <w:tcW w:w="2835" w:type="dxa"/>
          </w:tcPr>
          <w:p w:rsidR="00FD5008" w:rsidRPr="006B3868" w:rsidRDefault="00FD5008" w:rsidP="005C3ADF">
            <w:pPr>
              <w:rPr>
                <w:rFonts w:cs="Arial"/>
                <w:sz w:val="20"/>
                <w:szCs w:val="20"/>
              </w:rPr>
            </w:pPr>
            <w:r w:rsidRPr="006B3868">
              <w:rPr>
                <w:rFonts w:cs="Arial"/>
                <w:sz w:val="20"/>
                <w:szCs w:val="20"/>
              </w:rPr>
              <w:t>SüdRing lässt Zugänglichkeit zu</w:t>
            </w:r>
          </w:p>
          <w:p w:rsidR="00FD5008" w:rsidRPr="006B3868" w:rsidRDefault="00FD5008" w:rsidP="005C3ADF">
            <w:pPr>
              <w:rPr>
                <w:rFonts w:cs="Arial"/>
                <w:sz w:val="20"/>
                <w:szCs w:val="20"/>
              </w:rPr>
            </w:pPr>
            <w:r w:rsidRPr="006B3868">
              <w:rPr>
                <w:rFonts w:cs="Arial"/>
                <w:sz w:val="20"/>
                <w:szCs w:val="20"/>
              </w:rPr>
              <w:t xml:space="preserve">Der Verkehrthematik wurde im Raumbild Vorarlberg 2030 kein eigener Punkt gewidmet  </w:t>
            </w:r>
          </w:p>
          <w:p w:rsidR="00FD5008" w:rsidRPr="006B3868" w:rsidRDefault="00FD5008" w:rsidP="005C3ADF">
            <w:pPr>
              <w:rPr>
                <w:rFonts w:cs="Arial"/>
                <w:b/>
                <w:sz w:val="20"/>
                <w:szCs w:val="20"/>
              </w:rPr>
            </w:pPr>
            <w:r w:rsidRPr="006B3868">
              <w:rPr>
                <w:rFonts w:cs="Arial"/>
                <w:b/>
                <w:sz w:val="20"/>
                <w:szCs w:val="20"/>
                <w:highlight w:val="yellow"/>
              </w:rPr>
              <w:t>Siehe separates Projekt: Mobilitäts-und Verkehrskonzept 2019 Vorarlberg</w:t>
            </w:r>
            <w:r w:rsidRPr="006B3868">
              <w:rPr>
                <w:rFonts w:cs="Arial"/>
                <w:b/>
                <w:sz w:val="20"/>
                <w:szCs w:val="20"/>
              </w:rPr>
              <w:t xml:space="preserve"> </w:t>
            </w:r>
          </w:p>
        </w:tc>
      </w:tr>
      <w:tr w:rsidR="00FD5008" w:rsidRPr="006B3868" w:rsidTr="005C3ADF">
        <w:tc>
          <w:tcPr>
            <w:tcW w:w="1696" w:type="dxa"/>
          </w:tcPr>
          <w:p w:rsidR="00FD5008" w:rsidRPr="006B3868" w:rsidRDefault="00FD5008" w:rsidP="005C3ADF">
            <w:pPr>
              <w:rPr>
                <w:rFonts w:cs="Arial"/>
                <w:sz w:val="20"/>
                <w:szCs w:val="20"/>
              </w:rPr>
            </w:pPr>
            <w:r w:rsidRPr="006B3868">
              <w:rPr>
                <w:rFonts w:cs="Arial"/>
                <w:sz w:val="20"/>
                <w:szCs w:val="20"/>
              </w:rPr>
              <w:t>Ziele : Siedlung und Mobilität</w:t>
            </w:r>
          </w:p>
          <w:p w:rsidR="00FD5008" w:rsidRPr="006B3868" w:rsidRDefault="00FD5008" w:rsidP="005C3ADF">
            <w:pPr>
              <w:rPr>
                <w:rFonts w:cs="Arial"/>
                <w:sz w:val="20"/>
                <w:szCs w:val="20"/>
              </w:rPr>
            </w:pPr>
            <w:r w:rsidRPr="006B3868">
              <w:rPr>
                <w:rFonts w:cs="Arial"/>
                <w:sz w:val="20"/>
                <w:szCs w:val="20"/>
              </w:rPr>
              <w:t>Verkehr</w:t>
            </w:r>
          </w:p>
        </w:tc>
        <w:tc>
          <w:tcPr>
            <w:tcW w:w="425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 xml:space="preserve">Querschnittsthema „Mobilität /Verkehr“ Ist in der Zieldefinition Raumbild 2030 Vorarlberg nicht enthalten. </w:t>
            </w:r>
          </w:p>
          <w:p w:rsidR="00FD5008" w:rsidRPr="006B3868" w:rsidRDefault="00FD5008" w:rsidP="005C3ADF">
            <w:pPr>
              <w:rPr>
                <w:rFonts w:cs="Arial"/>
                <w:sz w:val="20"/>
                <w:szCs w:val="20"/>
              </w:rPr>
            </w:pPr>
            <w:r w:rsidRPr="006B3868">
              <w:rPr>
                <w:rFonts w:cs="Arial"/>
                <w:b/>
                <w:sz w:val="20"/>
                <w:szCs w:val="20"/>
                <w:highlight w:val="yellow"/>
              </w:rPr>
              <w:t>Siehe separates Projekt: Mobilitäts-und Verkehrskonzept 2019 Vorarlberg</w:t>
            </w:r>
          </w:p>
        </w:tc>
        <w:tc>
          <w:tcPr>
            <w:tcW w:w="709" w:type="dxa"/>
          </w:tcPr>
          <w:p w:rsidR="00FD5008" w:rsidRPr="006B3868" w:rsidRDefault="00FD5008" w:rsidP="005C3ADF">
            <w:pPr>
              <w:rPr>
                <w:rFonts w:cs="Arial"/>
                <w:sz w:val="20"/>
                <w:szCs w:val="20"/>
              </w:rPr>
            </w:pPr>
            <w:r w:rsidRPr="006B3868">
              <w:rPr>
                <w:rFonts w:cs="Arial"/>
                <w:sz w:val="20"/>
                <w:szCs w:val="20"/>
              </w:rPr>
              <w:t>21</w:t>
            </w:r>
          </w:p>
        </w:tc>
        <w:tc>
          <w:tcPr>
            <w:tcW w:w="2835" w:type="dxa"/>
          </w:tcPr>
          <w:p w:rsidR="00FD5008" w:rsidRPr="006B3868" w:rsidRDefault="00FD5008" w:rsidP="005C3ADF">
            <w:pPr>
              <w:rPr>
                <w:rFonts w:cs="Arial"/>
                <w:sz w:val="20"/>
                <w:szCs w:val="20"/>
              </w:rPr>
            </w:pPr>
            <w:r w:rsidRPr="006B3868">
              <w:rPr>
                <w:rFonts w:cs="Arial"/>
                <w:sz w:val="20"/>
                <w:szCs w:val="20"/>
              </w:rPr>
              <w:t xml:space="preserve">SüdRing stellt eine Möglichkeit der Weiterentwicklung von Verkehrskonzepten im Raum Hohenems/Altach / Mäder bereit </w:t>
            </w:r>
          </w:p>
        </w:tc>
      </w:tr>
      <w:tr w:rsidR="00FD5008" w:rsidRPr="006B3868" w:rsidTr="005C3ADF">
        <w:tc>
          <w:tcPr>
            <w:tcW w:w="1696" w:type="dxa"/>
          </w:tcPr>
          <w:p w:rsidR="00FD5008" w:rsidRPr="006B3868" w:rsidRDefault="00FD5008" w:rsidP="005C3ADF">
            <w:pPr>
              <w:rPr>
                <w:rFonts w:cs="Arial"/>
                <w:sz w:val="20"/>
                <w:szCs w:val="20"/>
                <w:highlight w:val="yellow"/>
              </w:rPr>
            </w:pPr>
            <w:r w:rsidRPr="006B3868">
              <w:rPr>
                <w:rFonts w:cs="Arial"/>
                <w:sz w:val="20"/>
                <w:szCs w:val="20"/>
                <w:highlight w:val="yellow"/>
              </w:rPr>
              <w:t xml:space="preserve">             5.2.4 Siedlungsentwicklung und Mobilität im Einklang                                     </w:t>
            </w:r>
          </w:p>
        </w:tc>
        <w:tc>
          <w:tcPr>
            <w:tcW w:w="4253" w:type="dxa"/>
          </w:tcPr>
          <w:p w:rsidR="00FD5008" w:rsidRPr="006B3868" w:rsidRDefault="00FD5008" w:rsidP="005C3ADF">
            <w:pPr>
              <w:autoSpaceDE w:val="0"/>
              <w:autoSpaceDN w:val="0"/>
              <w:adjustRightInd w:val="0"/>
              <w:rPr>
                <w:rFonts w:cs="Arial"/>
                <w:sz w:val="20"/>
                <w:szCs w:val="20"/>
              </w:rPr>
            </w:pPr>
            <w:r w:rsidRPr="006B3868">
              <w:rPr>
                <w:rFonts w:cs="Arial"/>
                <w:sz w:val="20"/>
                <w:szCs w:val="20"/>
              </w:rPr>
              <w:t>Vorarlberg ist das einzige Bundesland mit einer EU-Außengrenze. Diese besondere Stellung ist deutlich spürbar und sollte auch im Raumbild entsprechend berücksichtigt werden, bspw. bezüglich der notwendigen Verkehrsverbindungen in die Schweiz und nach Liechtenstein.</w:t>
            </w:r>
          </w:p>
          <w:p w:rsidR="00FD5008" w:rsidRPr="006B3868" w:rsidRDefault="00FD5008" w:rsidP="005C3ADF">
            <w:pPr>
              <w:autoSpaceDE w:val="0"/>
              <w:autoSpaceDN w:val="0"/>
              <w:adjustRightInd w:val="0"/>
              <w:rPr>
                <w:rFonts w:cs="Arial"/>
                <w:sz w:val="20"/>
                <w:szCs w:val="20"/>
              </w:rPr>
            </w:pPr>
            <w:r w:rsidRPr="006B3868">
              <w:rPr>
                <w:rFonts w:cs="Arial"/>
                <w:sz w:val="20"/>
                <w:szCs w:val="20"/>
              </w:rPr>
              <w:t>Die notwendige Entlastung der Bevölkerung und Betriebe durch längst überfällige Verkehrsinfrastrukturprojekte ist stärker in den Fokus zu rücken. Daher sind zumindest die geplanten Verkehrsverbindungen in die Schweiz und nach Lichtenstein,</w:t>
            </w:r>
          </w:p>
          <w:p w:rsidR="00FD5008" w:rsidRPr="006B3868" w:rsidRDefault="00FD5008" w:rsidP="00FD5008">
            <w:pPr>
              <w:pStyle w:val="Listenabsatz"/>
              <w:numPr>
                <w:ilvl w:val="0"/>
                <w:numId w:val="28"/>
              </w:numPr>
              <w:autoSpaceDE w:val="0"/>
              <w:autoSpaceDN w:val="0"/>
              <w:adjustRightInd w:val="0"/>
              <w:rPr>
                <w:rFonts w:cs="Arial"/>
                <w:sz w:val="20"/>
                <w:szCs w:val="20"/>
              </w:rPr>
            </w:pPr>
            <w:r w:rsidRPr="006B3868">
              <w:rPr>
                <w:rFonts w:cs="Arial"/>
                <w:sz w:val="20"/>
                <w:szCs w:val="20"/>
              </w:rPr>
              <w:t xml:space="preserve">Kartenausschnitt am Ende: Rohentwurf Raumbild Vorarlberg: </w:t>
            </w:r>
            <w:r w:rsidRPr="006B3868">
              <w:rPr>
                <w:rFonts w:cs="Arial"/>
                <w:b/>
                <w:sz w:val="20"/>
                <w:szCs w:val="20"/>
              </w:rPr>
              <w:t>Gib</w:t>
            </w:r>
            <w:r w:rsidRPr="006B3868">
              <w:rPr>
                <w:rFonts w:cs="Arial"/>
                <w:sz w:val="20"/>
                <w:szCs w:val="20"/>
              </w:rPr>
              <w:t xml:space="preserve">t </w:t>
            </w:r>
            <w:r w:rsidRPr="006B3868">
              <w:rPr>
                <w:rFonts w:cs="Arial"/>
                <w:b/>
                <w:sz w:val="20"/>
                <w:szCs w:val="20"/>
              </w:rPr>
              <w:t>Hinweise der Verbindungskorridore – mehr nicht</w:t>
            </w:r>
          </w:p>
        </w:tc>
        <w:tc>
          <w:tcPr>
            <w:tcW w:w="709" w:type="dxa"/>
          </w:tcPr>
          <w:p w:rsidR="00FD5008" w:rsidRPr="006B3868" w:rsidRDefault="00FD5008" w:rsidP="005C3ADF">
            <w:pPr>
              <w:rPr>
                <w:rFonts w:cs="Arial"/>
                <w:sz w:val="20"/>
                <w:szCs w:val="20"/>
              </w:rPr>
            </w:pPr>
            <w:r w:rsidRPr="006B3868">
              <w:rPr>
                <w:rFonts w:cs="Arial"/>
                <w:sz w:val="20"/>
                <w:szCs w:val="20"/>
              </w:rPr>
              <w:t>42</w:t>
            </w:r>
          </w:p>
        </w:tc>
        <w:tc>
          <w:tcPr>
            <w:tcW w:w="2835" w:type="dxa"/>
          </w:tcPr>
          <w:p w:rsidR="00FD5008" w:rsidRPr="006B3868" w:rsidRDefault="00FD5008" w:rsidP="005C3ADF">
            <w:pPr>
              <w:rPr>
                <w:rFonts w:cs="Arial"/>
                <w:b/>
                <w:sz w:val="20"/>
                <w:szCs w:val="20"/>
              </w:rPr>
            </w:pPr>
            <w:r w:rsidRPr="006B3868">
              <w:rPr>
                <w:rFonts w:cs="Arial"/>
                <w:b/>
                <w:sz w:val="20"/>
                <w:szCs w:val="20"/>
              </w:rPr>
              <w:t>Antwort  der Wirtschaftskammer Vorarlberg  (14.9.18) An das Amt der Vorarlberger Landesregierung z.Hd. Hr. Dr. St. Oberkirchner</w:t>
            </w:r>
          </w:p>
          <w:p w:rsidR="00FD5008" w:rsidRPr="006B3868" w:rsidRDefault="00FD5008" w:rsidP="005C3ADF">
            <w:pPr>
              <w:rPr>
                <w:rFonts w:cs="Arial"/>
                <w:sz w:val="20"/>
                <w:szCs w:val="20"/>
              </w:rPr>
            </w:pPr>
            <w:r w:rsidRPr="006B3868">
              <w:rPr>
                <w:rFonts w:cs="Arial"/>
                <w:b/>
                <w:noProof/>
                <w:sz w:val="20"/>
                <w:szCs w:val="20"/>
                <w:lang w:eastAsia="de-DE"/>
              </w:rPr>
              <mc:AlternateContent>
                <mc:Choice Requires="wps">
                  <w:drawing>
                    <wp:anchor distT="0" distB="0" distL="114300" distR="114300" simplePos="0" relativeHeight="251670528" behindDoc="0" locked="0" layoutInCell="1" allowOverlap="1" wp14:anchorId="5B118746" wp14:editId="4A7F6A83">
                      <wp:simplePos x="0" y="0"/>
                      <wp:positionH relativeFrom="column">
                        <wp:posOffset>325120</wp:posOffset>
                      </wp:positionH>
                      <wp:positionV relativeFrom="paragraph">
                        <wp:posOffset>41910</wp:posOffset>
                      </wp:positionV>
                      <wp:extent cx="978408" cy="484506"/>
                      <wp:effectExtent l="19050" t="19050" r="12700" b="29845"/>
                      <wp:wrapNone/>
                      <wp:docPr id="251" name="Pfeil nach rechts 251"/>
                      <wp:cNvGraphicFramePr/>
                      <a:graphic xmlns:a="http://schemas.openxmlformats.org/drawingml/2006/main">
                        <a:graphicData uri="http://schemas.microsoft.com/office/word/2010/wordprocessingShape">
                          <wps:wsp>
                            <wps:cNvSpPr/>
                            <wps:spPr>
                              <a:xfrm rot="10800000">
                                <a:off x="0" y="0"/>
                                <a:ext cx="978408" cy="48450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8B127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51" o:spid="_x0000_s1026" type="#_x0000_t13" style="position:absolute;margin-left:25.6pt;margin-top:3.3pt;width:77.05pt;height:38.15pt;rotation:18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" adj="16252" fillcolor="#5b9bd5 [3204]" strokecolor="#1f4d78 [1604]" strokeweight="1pt"/>
                  </w:pict>
                </mc:Fallback>
              </mc:AlternateContent>
            </w: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p>
          <w:p w:rsidR="00FD5008" w:rsidRPr="006B3868" w:rsidRDefault="00FD5008" w:rsidP="005C3ADF">
            <w:pPr>
              <w:rPr>
                <w:rFonts w:cs="Arial"/>
                <w:sz w:val="20"/>
                <w:szCs w:val="20"/>
              </w:rPr>
            </w:pPr>
            <w:r w:rsidRPr="006B3868">
              <w:rPr>
                <w:rFonts w:cs="Arial"/>
                <w:sz w:val="20"/>
                <w:szCs w:val="20"/>
              </w:rPr>
              <w:t xml:space="preserve">Vision : SüdRing ein Schritt voraus. </w:t>
            </w:r>
          </w:p>
        </w:tc>
      </w:tr>
      <w:tr w:rsidR="00FD5008" w:rsidRPr="006B3868" w:rsidTr="005C3ADF">
        <w:trPr>
          <w:trHeight w:val="2032"/>
        </w:trPr>
        <w:tc>
          <w:tcPr>
            <w:tcW w:w="1696" w:type="dxa"/>
          </w:tcPr>
          <w:p w:rsidR="00FD5008" w:rsidRPr="006B3868" w:rsidRDefault="00FD5008" w:rsidP="005C3ADF">
            <w:pPr>
              <w:rPr>
                <w:rFonts w:cs="Arial"/>
                <w:sz w:val="20"/>
                <w:szCs w:val="20"/>
              </w:rPr>
            </w:pPr>
            <w:r w:rsidRPr="006B3868">
              <w:rPr>
                <w:rFonts w:cs="Arial"/>
                <w:sz w:val="20"/>
                <w:szCs w:val="20"/>
              </w:rPr>
              <w:t xml:space="preserve">Raumbilder für die Zukunft   </w:t>
            </w:r>
          </w:p>
        </w:tc>
        <w:tc>
          <w:tcPr>
            <w:tcW w:w="4253" w:type="dxa"/>
          </w:tcPr>
          <w:p w:rsidR="00FD5008" w:rsidRPr="006B3868" w:rsidRDefault="00FD5008" w:rsidP="005C3ADF">
            <w:pPr>
              <w:rPr>
                <w:rFonts w:cs="Arial"/>
                <w:sz w:val="20"/>
                <w:szCs w:val="20"/>
              </w:rPr>
            </w:pPr>
            <w:r w:rsidRPr="006B3868">
              <w:rPr>
                <w:rFonts w:cs="Arial"/>
                <w:sz w:val="20"/>
                <w:szCs w:val="20"/>
              </w:rPr>
              <w:t>Andere geplante Infrastrukturprojekte wie z.B…der von der Schweiz geplanten „Umfahrung Diepoldsau“…… sind hingegen nicht angeführt..</w:t>
            </w:r>
          </w:p>
          <w:p w:rsidR="00FD5008" w:rsidRPr="006B3868" w:rsidRDefault="00FD5008" w:rsidP="005C3ADF">
            <w:pPr>
              <w:rPr>
                <w:rFonts w:cs="Arial"/>
                <w:sz w:val="20"/>
                <w:szCs w:val="20"/>
              </w:rPr>
            </w:pPr>
            <w:r w:rsidRPr="006B3868">
              <w:rPr>
                <w:rFonts w:cs="Arial"/>
                <w:b/>
                <w:sz w:val="20"/>
                <w:szCs w:val="20"/>
                <w:highlight w:val="yellow"/>
              </w:rPr>
              <w:t>Siehe separates Projekt: Mobilitäts-und Verkehrskonzept 2019 Vorarlberg</w:t>
            </w:r>
          </w:p>
        </w:tc>
        <w:tc>
          <w:tcPr>
            <w:tcW w:w="709" w:type="dxa"/>
          </w:tcPr>
          <w:p w:rsidR="00FD5008" w:rsidRPr="006B3868" w:rsidRDefault="00FD5008" w:rsidP="005C3ADF">
            <w:pPr>
              <w:rPr>
                <w:rFonts w:cs="Arial"/>
                <w:sz w:val="20"/>
                <w:szCs w:val="20"/>
              </w:rPr>
            </w:pPr>
          </w:p>
        </w:tc>
        <w:tc>
          <w:tcPr>
            <w:tcW w:w="2835" w:type="dxa"/>
          </w:tcPr>
          <w:p w:rsidR="00FD5008" w:rsidRPr="006B3868" w:rsidRDefault="00FD5008" w:rsidP="005C3ADF">
            <w:pPr>
              <w:rPr>
                <w:rFonts w:cs="Arial"/>
                <w:sz w:val="20"/>
                <w:szCs w:val="20"/>
              </w:rPr>
            </w:pPr>
            <w:r w:rsidRPr="006B3868">
              <w:rPr>
                <w:rFonts w:cs="Arial"/>
                <w:sz w:val="20"/>
                <w:szCs w:val="20"/>
              </w:rPr>
              <w:t>Anmerkung : Energieistitut  Vorarlberg</w:t>
            </w:r>
          </w:p>
          <w:p w:rsidR="00FD5008" w:rsidRPr="006B3868" w:rsidRDefault="00FD5008" w:rsidP="005C3ADF">
            <w:pPr>
              <w:rPr>
                <w:rFonts w:cs="Arial"/>
                <w:sz w:val="20"/>
                <w:szCs w:val="20"/>
              </w:rPr>
            </w:pPr>
          </w:p>
        </w:tc>
      </w:tr>
    </w:tbl>
    <w:p w:rsidR="00FD5008" w:rsidRPr="006B3868" w:rsidRDefault="00FD5008" w:rsidP="00FD5008">
      <w:pPr>
        <w:rPr>
          <w:rFonts w:cs="Arial"/>
          <w:sz w:val="20"/>
          <w:szCs w:val="20"/>
        </w:rPr>
      </w:pPr>
      <w:r w:rsidRPr="006B3868">
        <w:rPr>
          <w:rFonts w:cs="Arial"/>
          <w:b/>
          <w:noProof/>
          <w:sz w:val="20"/>
          <w:szCs w:val="20"/>
          <w:lang w:eastAsia="de-DE"/>
        </w:rPr>
        <mc:AlternateContent>
          <mc:Choice Requires="wps">
            <w:drawing>
              <wp:anchor distT="0" distB="0" distL="114300" distR="114300" simplePos="0" relativeHeight="251669504" behindDoc="0" locked="0" layoutInCell="1" allowOverlap="1" wp14:anchorId="1525F484" wp14:editId="6C222605">
                <wp:simplePos x="0" y="0"/>
                <wp:positionH relativeFrom="column">
                  <wp:posOffset>-2218055</wp:posOffset>
                </wp:positionH>
                <wp:positionV relativeFrom="paragraph">
                  <wp:posOffset>-3620770</wp:posOffset>
                </wp:positionV>
                <wp:extent cx="978408" cy="484632"/>
                <wp:effectExtent l="19050" t="19050" r="12700" b="29845"/>
                <wp:wrapNone/>
                <wp:docPr id="253" name="Pfeil nach links 253"/>
                <wp:cNvGraphicFramePr/>
                <a:graphic xmlns:a="http://schemas.openxmlformats.org/drawingml/2006/main">
                  <a:graphicData uri="http://schemas.microsoft.com/office/word/2010/wordprocessingShape">
                    <wps:wsp>
                      <wps:cNvSpPr/>
                      <wps:spPr>
                        <a:xfrm>
                          <a:off x="0" y="0"/>
                          <a:ext cx="978408"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D5008" w:rsidRDefault="00FD5008" w:rsidP="00FD5008">
                            <w:pPr>
                              <w:jc w:val="center"/>
                            </w:pPr>
                            <w:r>
                              <w:t>Möglichkeit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25F484" id="Pfeil nach links 253" o:spid="_x0000_s1026" type="#_x0000_t66" style="position:absolute;margin-left:-174.65pt;margin-top:-285.1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" adj="5350" fillcolor="#5b9bd5 [3204]" strokecolor="#1f4d78 [1604]" strokeweight="1pt">
                <v:textbox>
                  <w:txbxContent>
                    <w:p w:rsidR="00FD5008" w:rsidRDefault="00FD5008" w:rsidP="00FD5008">
                      <w:pPr>
                        <w:jc w:val="center"/>
                      </w:pPr>
                      <w:r>
                        <w:t>Möglichkeit</w:t>
                      </w:r>
                    </w:p>
                  </w:txbxContent>
                </v:textbox>
              </v:shape>
            </w:pict>
          </mc:Fallback>
        </mc:AlternateContent>
      </w:r>
    </w:p>
    <w:p w:rsidR="00FD5008" w:rsidRDefault="00FD5008" w:rsidP="00FD5008">
      <w:pPr>
        <w:rPr>
          <w:sz w:val="28"/>
          <w:szCs w:val="28"/>
        </w:rPr>
      </w:pPr>
    </w:p>
    <w:p w:rsidR="00FD5008" w:rsidRDefault="00FD5008" w:rsidP="00FD5008">
      <w:pPr>
        <w:rPr>
          <w:sz w:val="28"/>
          <w:szCs w:val="28"/>
        </w:rPr>
      </w:pPr>
    </w:p>
    <w:p w:rsidR="00FD5008" w:rsidRDefault="00FD5008" w:rsidP="00FD5008">
      <w:pPr>
        <w:rPr>
          <w:sz w:val="28"/>
          <w:szCs w:val="28"/>
        </w:rPr>
      </w:pPr>
    </w:p>
    <w:p w:rsidR="00FD5008" w:rsidRDefault="00FD5008" w:rsidP="00FD5008">
      <w:pPr>
        <w:rPr>
          <w:sz w:val="28"/>
          <w:szCs w:val="28"/>
        </w:rPr>
      </w:pPr>
    </w:p>
    <w:p w:rsidR="00FD5008" w:rsidRDefault="00FD5008" w:rsidP="00FD5008">
      <w:pPr>
        <w:rPr>
          <w:sz w:val="28"/>
          <w:szCs w:val="28"/>
        </w:rPr>
      </w:pPr>
    </w:p>
    <w:p w:rsidR="00FD5008" w:rsidRDefault="00FD5008" w:rsidP="00FD5008">
      <w:pPr>
        <w:rPr>
          <w:sz w:val="28"/>
          <w:szCs w:val="28"/>
        </w:rPr>
      </w:pPr>
    </w:p>
    <w:p w:rsidR="00FD5008" w:rsidRPr="00F902F7" w:rsidRDefault="00FD5008" w:rsidP="00FD5008">
      <w:pPr>
        <w:pStyle w:val="berschrift2"/>
        <w:framePr w:wrap="around"/>
      </w:pPr>
      <w:bookmarkStart w:id="7" w:name="_Toc51835323"/>
      <w:r w:rsidRPr="00F902F7">
        <w:t>4.</w:t>
      </w:r>
      <w:r>
        <w:t>3.7</w:t>
      </w:r>
      <w:r w:rsidRPr="00F902F7">
        <w:t xml:space="preserve">  Was bewirkt SüdRing  im Metropolitanraum Bodensee</w:t>
      </w:r>
      <w:bookmarkEnd w:id="7"/>
      <w:r w:rsidRPr="00F902F7">
        <w:t xml:space="preserve">  </w:t>
      </w:r>
    </w:p>
    <w:p w:rsidR="00FD5008" w:rsidRDefault="00FD5008" w:rsidP="00FD5008">
      <w:pPr>
        <w:pStyle w:val="berschrift2"/>
        <w:framePr w:wrap="around"/>
      </w:pPr>
    </w:p>
    <w:p w:rsidR="00FD5008" w:rsidRDefault="00FD5008" w:rsidP="00FD5008">
      <w:pPr>
        <w:rPr>
          <w:sz w:val="28"/>
          <w:szCs w:val="28"/>
        </w:rPr>
      </w:pPr>
      <w:r w:rsidRPr="00ED14AC">
        <w:rPr>
          <w:sz w:val="28"/>
          <w:szCs w:val="28"/>
        </w:rPr>
        <w:t>Der Metropolitanraum – stark und zukunftsträchtig</w:t>
      </w:r>
    </w:p>
    <w:p w:rsidR="00FD5008" w:rsidRPr="00ED14AC" w:rsidRDefault="00FD5008" w:rsidP="00FD5008">
      <w:pPr>
        <w:rPr>
          <w:sz w:val="28"/>
          <w:szCs w:val="28"/>
        </w:rPr>
      </w:pPr>
      <w:r w:rsidRPr="00ED14AC">
        <w:rPr>
          <w:b/>
        </w:rPr>
        <w:t>Gemäss Definition des Bundesamtes für Statistik umfasst sie im Kern die vier Agglomerationsräume Rheintal (einschliesslich Lindau), St.Gallen-Bodensee, Werdenberg-Liechtenstein und Wil</w:t>
      </w:r>
    </w:p>
    <w:p w:rsidR="00FD5008" w:rsidRPr="00ED14AC" w:rsidRDefault="00FD5008" w:rsidP="00FD5008">
      <w:pPr>
        <w:rPr>
          <w:b/>
          <w:sz w:val="28"/>
          <w:szCs w:val="28"/>
        </w:rPr>
      </w:pPr>
      <w:r w:rsidRPr="00ED14AC">
        <w:rPr>
          <w:b/>
          <w:sz w:val="28"/>
          <w:szCs w:val="28"/>
        </w:rPr>
        <w:t>Der Metropolitanraum Bodensee verfügt über eine starke Position im europäischen Standortwettbewerb.</w:t>
      </w:r>
    </w:p>
    <w:p w:rsidR="00FD5008" w:rsidRPr="00ED14AC" w:rsidRDefault="00FD5008" w:rsidP="00FD5008">
      <w:pPr>
        <w:rPr>
          <w:b/>
        </w:rPr>
      </w:pPr>
      <w:r w:rsidRPr="00ED14AC">
        <w:rPr>
          <w:b/>
        </w:rPr>
        <w:t>Dies erreichen wir, …</w:t>
      </w:r>
    </w:p>
    <w:p w:rsidR="00FD5008" w:rsidRPr="00ED14AC" w:rsidRDefault="00FD5008" w:rsidP="00FD5008">
      <w:pPr>
        <w:rPr>
          <w:b/>
          <w:sz w:val="22"/>
        </w:rPr>
      </w:pPr>
      <w:r w:rsidRPr="00ED14AC">
        <w:rPr>
          <w:b/>
          <w:sz w:val="22"/>
        </w:rPr>
        <w:lastRenderedPageBreak/>
        <w:t>… wenn der Metropolitanraum über effiziente, überregionale Verkehrsanbindungen verfügt und innerhalb des Metropolitanraums die Teilräume direkt und leistungsfähig untereinander verbunden sind. Erreichbarkeit hält die starken Funktionen von Wirtschaft und Standorten zusammen und kann sie im überregionalen Standortwettbewerb sichtbarer machen.</w:t>
      </w:r>
    </w:p>
    <w:p w:rsidR="00FD5008" w:rsidRDefault="00FD5008" w:rsidP="00FD5008"/>
    <w:p w:rsidR="00FD5008" w:rsidRPr="00ED14AC" w:rsidRDefault="00FD5008" w:rsidP="00FD5008">
      <w:pPr>
        <w:rPr>
          <w:b/>
          <w:sz w:val="28"/>
          <w:szCs w:val="28"/>
        </w:rPr>
      </w:pPr>
      <w:r w:rsidRPr="00ED14AC">
        <w:rPr>
          <w:b/>
          <w:sz w:val="28"/>
          <w:szCs w:val="28"/>
        </w:rPr>
        <w:t xml:space="preserve">Die Strategie – stärken, vertiefen, bündeln </w:t>
      </w:r>
    </w:p>
    <w:p w:rsidR="00FD5008" w:rsidRPr="00ED14AC" w:rsidRDefault="00FD5008" w:rsidP="00FD5008">
      <w:pPr>
        <w:rPr>
          <w:b/>
        </w:rPr>
      </w:pPr>
      <w:r w:rsidRPr="00ED14AC">
        <w:rPr>
          <w:b/>
        </w:rPr>
        <w:t>Standortqualitäten stärken</w:t>
      </w:r>
    </w:p>
    <w:p w:rsidR="00FD5008" w:rsidRDefault="00FD5008" w:rsidP="00FD5008">
      <w:pPr>
        <w:rPr>
          <w:b/>
          <w:sz w:val="22"/>
        </w:rPr>
      </w:pPr>
      <w:r w:rsidRPr="00ED14AC">
        <w:rPr>
          <w:b/>
          <w:sz w:val="22"/>
        </w:rPr>
        <w:t>Eine Grundvoraussetzung für den Metropolitanraum Bodensee liegt auf einer deutlichen Verbesserung der überregionalen und innerregionalen verkehrlichen Erreichbarkeit. Hier liegt grosses Verbesserungspotenzial. Gleichzeitig dient die Erreichbarkeit auch als Katalysator für Zukunftspotenziale in anderen Bereichen.</w:t>
      </w:r>
    </w:p>
    <w:p w:rsidR="00FD5008" w:rsidRPr="00ED14AC" w:rsidRDefault="00FD5008" w:rsidP="00FD5008">
      <w:pPr>
        <w:rPr>
          <w:b/>
          <w:sz w:val="22"/>
        </w:rPr>
      </w:pPr>
    </w:p>
    <w:p w:rsidR="00FD5008" w:rsidRPr="00ED14AC" w:rsidRDefault="00FD5008" w:rsidP="00FD5008">
      <w:pPr>
        <w:rPr>
          <w:b/>
          <w:sz w:val="32"/>
          <w:szCs w:val="32"/>
        </w:rPr>
      </w:pPr>
      <w:r w:rsidRPr="00ED14AC">
        <w:rPr>
          <w:b/>
          <w:sz w:val="32"/>
          <w:szCs w:val="32"/>
        </w:rPr>
        <w:t xml:space="preserve">Fazit: </w:t>
      </w:r>
    </w:p>
    <w:p w:rsidR="00FD5008" w:rsidRPr="00F902F7" w:rsidRDefault="00FD5008" w:rsidP="00FD5008">
      <w:pPr>
        <w:rPr>
          <w:b/>
          <w:sz w:val="32"/>
          <w:szCs w:val="32"/>
        </w:rPr>
      </w:pPr>
      <w:r w:rsidRPr="00F902F7">
        <w:rPr>
          <w:b/>
          <w:sz w:val="32"/>
          <w:szCs w:val="32"/>
        </w:rPr>
        <w:t xml:space="preserve">Südring Diepoldsau ist ein wichtiger Mosaikstein innerhalb Metropolitanraum Bodensee  </w:t>
      </w: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Default="00FD5008" w:rsidP="00FD5008">
      <w:pPr>
        <w:pStyle w:val="Default"/>
        <w:rPr>
          <w:b/>
          <w:bCs/>
          <w:color w:val="auto"/>
          <w:sz w:val="28"/>
          <w:szCs w:val="28"/>
        </w:rPr>
      </w:pPr>
    </w:p>
    <w:p w:rsidR="00FD5008" w:rsidRPr="004C5839" w:rsidRDefault="00FD5008" w:rsidP="00FD5008">
      <w:pPr>
        <w:pStyle w:val="berschrift2"/>
        <w:framePr w:wrap="around"/>
      </w:pPr>
      <w:bookmarkStart w:id="8" w:name="_Toc51835324"/>
      <w:r w:rsidRPr="004C5839">
        <w:t>4.3.8  Was bewirkt SüdRing  im:</w:t>
      </w:r>
      <w:bookmarkEnd w:id="8"/>
    </w:p>
    <w:p w:rsidR="00FD5008" w:rsidRPr="004C5839" w:rsidRDefault="00FD5008" w:rsidP="00FD5008">
      <w:pPr>
        <w:pStyle w:val="berschrift2"/>
        <w:framePr w:wrap="around"/>
      </w:pPr>
      <w:bookmarkStart w:id="9" w:name="_Toc51835325"/>
      <w:r w:rsidRPr="004C5839">
        <w:t>Agglomerationsprogramm Rheintal 4. GenerationTeil 1a: Hauptbericht Entwurf für Vernehmlassung:</w:t>
      </w:r>
      <w:bookmarkEnd w:id="9"/>
    </w:p>
    <w:p w:rsidR="00FD5008" w:rsidRDefault="00FD5008" w:rsidP="00FD5008">
      <w:pPr>
        <w:rPr>
          <w:b/>
        </w:rPr>
      </w:pPr>
    </w:p>
    <w:p w:rsidR="00FD5008" w:rsidRDefault="00FD5008" w:rsidP="00FD5008"/>
    <w:p w:rsidR="00FD5008" w:rsidRDefault="00FD5008" w:rsidP="00FD5008">
      <w:pPr>
        <w:rPr>
          <w:b/>
          <w:szCs w:val="24"/>
        </w:rPr>
      </w:pPr>
      <w:r w:rsidRPr="00E80508">
        <w:rPr>
          <w:b/>
          <w:szCs w:val="24"/>
        </w:rPr>
        <w:t>Vergleich: Vernehmlassung und Stellungnahme Initiativ-Komitee  : Entlastung Diepoldsau</w:t>
      </w:r>
    </w:p>
    <w:p w:rsidR="00FD5008" w:rsidRPr="00E80508" w:rsidRDefault="00FD5008" w:rsidP="00FD5008">
      <w:pPr>
        <w:rPr>
          <w:b/>
          <w:szCs w:val="24"/>
        </w:rPr>
      </w:pPr>
    </w:p>
    <w:tbl>
      <w:tblPr>
        <w:tblStyle w:val="Tabellenraster2"/>
        <w:tblW w:w="10207" w:type="dxa"/>
        <w:tblInd w:w="-431" w:type="dxa"/>
        <w:tblLayout w:type="fixed"/>
        <w:tblLook w:val="04A0" w:firstRow="1" w:lastRow="0" w:firstColumn="1" w:lastColumn="0" w:noHBand="0" w:noVBand="1"/>
      </w:tblPr>
      <w:tblGrid>
        <w:gridCol w:w="1980"/>
        <w:gridCol w:w="1707"/>
        <w:gridCol w:w="1984"/>
        <w:gridCol w:w="1985"/>
        <w:gridCol w:w="2551"/>
      </w:tblGrid>
      <w:tr w:rsidR="00FD5008" w:rsidRPr="00020869" w:rsidTr="005C3ADF">
        <w:tc>
          <w:tcPr>
            <w:tcW w:w="1980" w:type="dxa"/>
          </w:tcPr>
          <w:p w:rsidR="00FD5008" w:rsidRPr="00020869" w:rsidRDefault="00FD5008" w:rsidP="005C3ADF">
            <w:pPr>
              <w:rPr>
                <w:rFonts w:cs="Arial"/>
                <w:b/>
                <w:sz w:val="16"/>
                <w:szCs w:val="16"/>
              </w:rPr>
            </w:pPr>
            <w:r w:rsidRPr="00020869">
              <w:rPr>
                <w:rFonts w:cs="Arial"/>
                <w:b/>
                <w:sz w:val="16"/>
                <w:szCs w:val="16"/>
              </w:rPr>
              <w:t>Ist Zustand (Agglo) S.7</w:t>
            </w:r>
          </w:p>
          <w:p w:rsidR="00FD5008" w:rsidRPr="00020869" w:rsidRDefault="00FD5008" w:rsidP="005C3ADF">
            <w:pPr>
              <w:rPr>
                <w:rFonts w:cs="Arial"/>
                <w:b/>
                <w:sz w:val="16"/>
                <w:szCs w:val="16"/>
              </w:rPr>
            </w:pPr>
            <w:r w:rsidRPr="00020869">
              <w:rPr>
                <w:rFonts w:cs="Arial"/>
                <w:b/>
                <w:sz w:val="16"/>
                <w:szCs w:val="16"/>
              </w:rPr>
              <w:t>Zusammenfassung</w:t>
            </w:r>
          </w:p>
        </w:tc>
        <w:tc>
          <w:tcPr>
            <w:tcW w:w="1707" w:type="dxa"/>
          </w:tcPr>
          <w:p w:rsidR="00FD5008" w:rsidRPr="00020869" w:rsidRDefault="00FD5008" w:rsidP="005C3ADF">
            <w:pPr>
              <w:rPr>
                <w:rFonts w:cs="Arial"/>
                <w:b/>
                <w:sz w:val="16"/>
                <w:szCs w:val="16"/>
              </w:rPr>
            </w:pPr>
            <w:r w:rsidRPr="00020869">
              <w:rPr>
                <w:rFonts w:cs="Arial"/>
                <w:b/>
                <w:sz w:val="16"/>
                <w:szCs w:val="16"/>
              </w:rPr>
              <w:t xml:space="preserve"> </w:t>
            </w:r>
          </w:p>
        </w:tc>
        <w:tc>
          <w:tcPr>
            <w:tcW w:w="1984" w:type="dxa"/>
          </w:tcPr>
          <w:p w:rsidR="00FD5008" w:rsidRPr="00020869" w:rsidRDefault="00FD5008" w:rsidP="005C3ADF">
            <w:pPr>
              <w:rPr>
                <w:rFonts w:cs="Arial"/>
                <w:b/>
                <w:sz w:val="16"/>
                <w:szCs w:val="16"/>
              </w:rPr>
            </w:pPr>
          </w:p>
        </w:tc>
        <w:tc>
          <w:tcPr>
            <w:tcW w:w="1985" w:type="dxa"/>
          </w:tcPr>
          <w:p w:rsidR="00FD5008" w:rsidRPr="00020869" w:rsidRDefault="00FD5008" w:rsidP="005C3ADF">
            <w:pPr>
              <w:rPr>
                <w:rFonts w:cs="Arial"/>
                <w:b/>
                <w:sz w:val="16"/>
                <w:szCs w:val="16"/>
              </w:rPr>
            </w:pPr>
          </w:p>
        </w:tc>
        <w:tc>
          <w:tcPr>
            <w:tcW w:w="2551" w:type="dxa"/>
          </w:tcPr>
          <w:p w:rsidR="00FD5008" w:rsidRPr="00020869" w:rsidRDefault="00FD5008" w:rsidP="005C3ADF">
            <w:pPr>
              <w:rPr>
                <w:rFonts w:cs="Arial"/>
                <w:b/>
                <w:sz w:val="16"/>
                <w:szCs w:val="16"/>
              </w:rPr>
            </w:pPr>
            <w:r w:rsidRPr="00020869">
              <w:rPr>
                <w:rFonts w:cs="Arial"/>
                <w:b/>
                <w:sz w:val="16"/>
                <w:szCs w:val="16"/>
              </w:rPr>
              <w:t>Stellungnahme Initiativ-Kom. Südring  Diepoldsau</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 xml:space="preserve">Die Agglomerationsplanung im Rheintal verfolgt auf einen langfristigen Horizont hinaus das Ziel einer grenzüberschreitend aufeinander abgestimmten </w:t>
            </w:r>
            <w:r w:rsidRPr="00020869">
              <w:rPr>
                <w:rFonts w:cs="Arial"/>
                <w:sz w:val="16"/>
                <w:szCs w:val="16"/>
              </w:rPr>
              <w:lastRenderedPageBreak/>
              <w:t>Siedlungsentwicklung und Verkehrsplanung</w:t>
            </w:r>
          </w:p>
        </w:tc>
        <w:tc>
          <w:tcPr>
            <w:tcW w:w="1707" w:type="dxa"/>
          </w:tcPr>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p>
        </w:tc>
        <w:tc>
          <w:tcPr>
            <w:tcW w:w="1985" w:type="dxa"/>
          </w:tcPr>
          <w:p w:rsidR="00FD5008" w:rsidRPr="00020869" w:rsidRDefault="00FD5008" w:rsidP="005C3ADF">
            <w:pPr>
              <w:rPr>
                <w:rFonts w:cs="Arial"/>
                <w:sz w:val="16"/>
                <w:szCs w:val="16"/>
              </w:rPr>
            </w:pPr>
          </w:p>
        </w:tc>
        <w:tc>
          <w:tcPr>
            <w:tcW w:w="2551" w:type="dxa"/>
          </w:tcPr>
          <w:p w:rsidR="00FD5008" w:rsidRPr="00020869" w:rsidRDefault="00FD5008" w:rsidP="005C3ADF">
            <w:pPr>
              <w:rPr>
                <w:rFonts w:cs="Arial"/>
                <w:sz w:val="16"/>
                <w:szCs w:val="16"/>
              </w:rPr>
            </w:pPr>
            <w:r w:rsidRPr="00020869">
              <w:rPr>
                <w:rFonts w:cs="Arial"/>
                <w:sz w:val="16"/>
                <w:szCs w:val="16"/>
              </w:rPr>
              <w:t>Raumbild Vorarlberg: Keine grenzüberschreitenden Masnahmen aufgeführt, die bis 2030 umgesetzt werden.</w:t>
            </w:r>
          </w:p>
          <w:p w:rsidR="00FD5008" w:rsidRPr="00020869" w:rsidRDefault="00FD5008" w:rsidP="005C3ADF">
            <w:pPr>
              <w:rPr>
                <w:rFonts w:cs="Arial"/>
                <w:sz w:val="16"/>
                <w:szCs w:val="16"/>
              </w:rPr>
            </w:pPr>
            <w:r w:rsidRPr="00020869">
              <w:rPr>
                <w:rFonts w:cs="Arial"/>
                <w:sz w:val="16"/>
                <w:szCs w:val="16"/>
              </w:rPr>
              <w:t xml:space="preserve">Altach : Verbindung der beiden Autobahnen im Perimeter Netzbericht Raum DAHMK  : Wird nicht weiterverfolgt. </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 xml:space="preserve">Einen Schwerpunkt des Agglomerationsprogramms 4. Generation bildet die Förderung des Veloverkehrs </w:t>
            </w:r>
            <w:r w:rsidRPr="00020869">
              <w:rPr>
                <w:rFonts w:cs="Arial"/>
                <w:b/>
                <w:sz w:val="16"/>
                <w:szCs w:val="16"/>
              </w:rPr>
              <w:t>und die Aufwertung der Lebensadern (Ortsdurchfahrten).</w:t>
            </w:r>
          </w:p>
        </w:tc>
        <w:tc>
          <w:tcPr>
            <w:tcW w:w="1707" w:type="dxa"/>
          </w:tcPr>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p>
        </w:tc>
        <w:tc>
          <w:tcPr>
            <w:tcW w:w="1985" w:type="dxa"/>
          </w:tcPr>
          <w:p w:rsidR="00FD5008" w:rsidRPr="00020869" w:rsidRDefault="00FD5008" w:rsidP="005C3ADF">
            <w:pPr>
              <w:rPr>
                <w:rFonts w:cs="Arial"/>
                <w:sz w:val="16"/>
                <w:szCs w:val="16"/>
              </w:rPr>
            </w:pPr>
          </w:p>
        </w:tc>
        <w:tc>
          <w:tcPr>
            <w:tcW w:w="2551" w:type="dxa"/>
          </w:tcPr>
          <w:p w:rsidR="00FD5008" w:rsidRPr="00020869" w:rsidRDefault="00FD5008" w:rsidP="005C3ADF">
            <w:pPr>
              <w:rPr>
                <w:rFonts w:cs="Arial"/>
                <w:sz w:val="16"/>
                <w:szCs w:val="16"/>
              </w:rPr>
            </w:pPr>
            <w:r w:rsidRPr="00020869">
              <w:rPr>
                <w:rFonts w:cs="Arial"/>
                <w:sz w:val="16"/>
                <w:szCs w:val="16"/>
              </w:rPr>
              <w:t>Durch die Talquerende Verbindung über den Südring Diepoldsau , wird die Ortsdurchfahrt für den öffentlichen, wie individuellen Verkehr massiv aufgewertet.</w:t>
            </w:r>
          </w:p>
          <w:p w:rsidR="00FD5008" w:rsidRPr="00020869" w:rsidRDefault="00FD5008" w:rsidP="005C3ADF">
            <w:pPr>
              <w:rPr>
                <w:rFonts w:cs="Arial"/>
                <w:sz w:val="16"/>
                <w:szCs w:val="16"/>
              </w:rPr>
            </w:pPr>
            <w:r w:rsidRPr="00020869">
              <w:rPr>
                <w:rFonts w:cs="Arial"/>
                <w:sz w:val="16"/>
                <w:szCs w:val="16"/>
              </w:rPr>
              <w:t>Verkehrreduktion: 60 %</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Längerfristig (B und CHorizont) sind nebst weiteren Massnahmen zur Aufwertung der Strassenräume und des LV-Netzes grössere Optimierungen im ÖV und Verkehrsmanagement vorgesehen.</w:t>
            </w:r>
          </w:p>
        </w:tc>
        <w:tc>
          <w:tcPr>
            <w:tcW w:w="1707" w:type="dxa"/>
          </w:tcPr>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p>
        </w:tc>
        <w:tc>
          <w:tcPr>
            <w:tcW w:w="1985" w:type="dxa"/>
          </w:tcPr>
          <w:p w:rsidR="00FD5008" w:rsidRPr="00020869" w:rsidRDefault="00FD5008" w:rsidP="005C3ADF">
            <w:pPr>
              <w:rPr>
                <w:rFonts w:cs="Arial"/>
                <w:sz w:val="16"/>
                <w:szCs w:val="16"/>
              </w:rPr>
            </w:pPr>
          </w:p>
        </w:tc>
        <w:tc>
          <w:tcPr>
            <w:tcW w:w="2551" w:type="dxa"/>
          </w:tcPr>
          <w:p w:rsidR="00FD5008" w:rsidRPr="00020869" w:rsidRDefault="00FD5008" w:rsidP="005C3ADF">
            <w:pPr>
              <w:rPr>
                <w:rFonts w:cs="Arial"/>
                <w:sz w:val="16"/>
                <w:szCs w:val="16"/>
              </w:rPr>
            </w:pPr>
            <w:r w:rsidRPr="00020869">
              <w:rPr>
                <w:rFonts w:cs="Arial"/>
                <w:sz w:val="16"/>
                <w:szCs w:val="16"/>
              </w:rPr>
              <w:t>Ein „C-Horizont“ bedeutet, dass eine  Realisierung von Verkehrsinfrastrukturen ab 2040 möglich sind. Dies wird nicht hingenommen.Im Mobilitätsstrategie St.Galler Rheintal wurde bereits darauf hingewiesen, dass der Durchgangsverkehr ( Schrägseilbrücke) Diepoldsau mit  &gt;22000 Fahrzeuge /Tag überlastet ist und ein Ausbau oder Alternativroute nötig sind.</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b/>
                <w:sz w:val="16"/>
                <w:szCs w:val="16"/>
              </w:rPr>
            </w:pPr>
            <w:r w:rsidRPr="00020869">
              <w:rPr>
                <w:rFonts w:cs="Arial"/>
                <w:b/>
                <w:sz w:val="16"/>
                <w:szCs w:val="16"/>
              </w:rPr>
              <w:t>Verkehr (Agglo)  S.7</w:t>
            </w:r>
          </w:p>
          <w:p w:rsidR="00FD5008" w:rsidRPr="00020869" w:rsidRDefault="00FD5008" w:rsidP="005C3ADF">
            <w:pPr>
              <w:rPr>
                <w:rFonts w:cs="Arial"/>
                <w:sz w:val="16"/>
                <w:szCs w:val="16"/>
              </w:rPr>
            </w:pPr>
            <w:r w:rsidRPr="00020869">
              <w:rPr>
                <w:rFonts w:cs="Arial"/>
                <w:b/>
                <w:sz w:val="16"/>
                <w:szCs w:val="16"/>
              </w:rPr>
              <w:t xml:space="preserve"> IST -  Zustand</w:t>
            </w:r>
          </w:p>
        </w:tc>
        <w:tc>
          <w:tcPr>
            <w:tcW w:w="1707" w:type="dxa"/>
          </w:tcPr>
          <w:p w:rsidR="00FD5008" w:rsidRPr="00020869" w:rsidRDefault="00FD5008" w:rsidP="005C3ADF">
            <w:pPr>
              <w:rPr>
                <w:rFonts w:cs="Arial"/>
                <w:b/>
                <w:sz w:val="16"/>
                <w:szCs w:val="16"/>
              </w:rPr>
            </w:pPr>
            <w:r w:rsidRPr="00020869">
              <w:rPr>
                <w:rFonts w:cs="Arial"/>
                <w:b/>
                <w:sz w:val="16"/>
                <w:szCs w:val="16"/>
              </w:rPr>
              <w:t>Handlungsbedarf (Agglo)</w:t>
            </w:r>
          </w:p>
        </w:tc>
        <w:tc>
          <w:tcPr>
            <w:tcW w:w="1984" w:type="dxa"/>
          </w:tcPr>
          <w:p w:rsidR="00FD5008" w:rsidRPr="00020869" w:rsidRDefault="00FD5008" w:rsidP="005C3ADF">
            <w:pPr>
              <w:rPr>
                <w:rFonts w:cs="Arial"/>
                <w:b/>
                <w:sz w:val="16"/>
                <w:szCs w:val="16"/>
              </w:rPr>
            </w:pPr>
            <w:r w:rsidRPr="00020869">
              <w:rPr>
                <w:rFonts w:cs="Arial"/>
                <w:b/>
                <w:sz w:val="16"/>
                <w:szCs w:val="16"/>
              </w:rPr>
              <w:t>Strategie  (Agglo)</w:t>
            </w:r>
          </w:p>
        </w:tc>
        <w:tc>
          <w:tcPr>
            <w:tcW w:w="1985" w:type="dxa"/>
          </w:tcPr>
          <w:p w:rsidR="00FD5008" w:rsidRPr="00020869" w:rsidRDefault="00FD5008" w:rsidP="005C3ADF">
            <w:pPr>
              <w:rPr>
                <w:rFonts w:cs="Arial"/>
                <w:b/>
                <w:sz w:val="16"/>
                <w:szCs w:val="16"/>
              </w:rPr>
            </w:pPr>
            <w:r w:rsidRPr="00020869">
              <w:rPr>
                <w:rFonts w:cs="Arial"/>
                <w:b/>
                <w:sz w:val="16"/>
                <w:szCs w:val="16"/>
              </w:rPr>
              <w:t xml:space="preserve">Massnahmen (Agglo) </w:t>
            </w:r>
          </w:p>
        </w:tc>
        <w:tc>
          <w:tcPr>
            <w:tcW w:w="2551" w:type="dxa"/>
          </w:tcPr>
          <w:p w:rsidR="00FD5008" w:rsidRPr="00020869" w:rsidRDefault="00FD5008" w:rsidP="005C3ADF">
            <w:pPr>
              <w:rPr>
                <w:rFonts w:cs="Arial"/>
                <w:b/>
                <w:sz w:val="16"/>
                <w:szCs w:val="16"/>
              </w:rPr>
            </w:pPr>
            <w:r w:rsidRPr="00020869">
              <w:rPr>
                <w:rFonts w:cs="Arial"/>
                <w:b/>
                <w:sz w:val="16"/>
                <w:szCs w:val="16"/>
              </w:rPr>
              <w:t>Stellungnahme Initiativ-Kom. Südring  Diepoldsau</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Mobilitätsverhalten: Zunahme Verkehrsleistung und mehr Wege durch Bevölkerungswachstum</w:t>
            </w:r>
          </w:p>
          <w:p w:rsidR="00FD5008" w:rsidRPr="00020869" w:rsidRDefault="00FD5008" w:rsidP="005C3ADF">
            <w:pPr>
              <w:rPr>
                <w:rFonts w:cs="Arial"/>
                <w:sz w:val="16"/>
                <w:szCs w:val="16"/>
              </w:rPr>
            </w:pPr>
          </w:p>
        </w:tc>
        <w:tc>
          <w:tcPr>
            <w:tcW w:w="1707" w:type="dxa"/>
          </w:tcPr>
          <w:p w:rsidR="00FD5008" w:rsidRPr="00020869" w:rsidRDefault="00FD5008" w:rsidP="005C3ADF">
            <w:pPr>
              <w:rPr>
                <w:rFonts w:cs="Arial"/>
                <w:sz w:val="16"/>
                <w:szCs w:val="16"/>
              </w:rPr>
            </w:pPr>
            <w:r w:rsidRPr="00020869">
              <w:rPr>
                <w:rFonts w:cs="Arial"/>
                <w:sz w:val="16"/>
                <w:szCs w:val="16"/>
              </w:rPr>
              <w:t>Massnahmen</w:t>
            </w:r>
          </w:p>
          <w:p w:rsidR="00FD5008" w:rsidRPr="00020869" w:rsidRDefault="00FD5008" w:rsidP="005C3ADF">
            <w:pPr>
              <w:rPr>
                <w:rFonts w:cs="Arial"/>
                <w:sz w:val="16"/>
                <w:szCs w:val="16"/>
              </w:rPr>
            </w:pPr>
            <w:r w:rsidRPr="00020869">
              <w:rPr>
                <w:rFonts w:cs="Arial"/>
                <w:sz w:val="16"/>
                <w:szCs w:val="16"/>
              </w:rPr>
              <w:t>- zur Vermeidung von (langen)</w:t>
            </w:r>
          </w:p>
          <w:p w:rsidR="00FD5008" w:rsidRPr="00020869" w:rsidRDefault="00FD5008" w:rsidP="005C3ADF">
            <w:pPr>
              <w:rPr>
                <w:rFonts w:cs="Arial"/>
                <w:sz w:val="16"/>
                <w:szCs w:val="16"/>
              </w:rPr>
            </w:pPr>
            <w:r w:rsidRPr="00020869">
              <w:rPr>
                <w:rFonts w:cs="Arial"/>
                <w:sz w:val="16"/>
                <w:szCs w:val="16"/>
              </w:rPr>
              <w:t>Wegen,</w:t>
            </w:r>
          </w:p>
          <w:p w:rsidR="00FD5008" w:rsidRPr="00020869" w:rsidRDefault="00FD5008" w:rsidP="005C3ADF">
            <w:pPr>
              <w:rPr>
                <w:rFonts w:cs="Arial"/>
                <w:sz w:val="16"/>
                <w:szCs w:val="16"/>
              </w:rPr>
            </w:pPr>
            <w:r w:rsidRPr="00020869">
              <w:rPr>
                <w:rFonts w:cs="Arial"/>
                <w:sz w:val="16"/>
                <w:szCs w:val="16"/>
              </w:rPr>
              <w:t>- zur Verlagerung von Wegen hin</w:t>
            </w:r>
          </w:p>
          <w:p w:rsidR="00FD5008" w:rsidRPr="00020869" w:rsidRDefault="00FD5008" w:rsidP="005C3ADF">
            <w:pPr>
              <w:rPr>
                <w:rFonts w:cs="Arial"/>
                <w:sz w:val="16"/>
                <w:szCs w:val="16"/>
              </w:rPr>
            </w:pPr>
            <w:r w:rsidRPr="00020869">
              <w:rPr>
                <w:rFonts w:cs="Arial"/>
                <w:sz w:val="16"/>
                <w:szCs w:val="16"/>
              </w:rPr>
              <w:t>zu Fuss-/Veloverkehr und zum ÖV</w:t>
            </w:r>
          </w:p>
          <w:p w:rsidR="00FD5008" w:rsidRPr="00020869" w:rsidRDefault="00FD5008" w:rsidP="005C3ADF">
            <w:pPr>
              <w:rPr>
                <w:rFonts w:cs="Arial"/>
                <w:sz w:val="16"/>
                <w:szCs w:val="16"/>
              </w:rPr>
            </w:pPr>
            <w:r w:rsidRPr="00020869">
              <w:rPr>
                <w:rFonts w:cs="Arial"/>
                <w:sz w:val="16"/>
                <w:szCs w:val="16"/>
              </w:rPr>
              <w:t>sowie</w:t>
            </w:r>
          </w:p>
          <w:p w:rsidR="00FD5008" w:rsidRPr="00020869" w:rsidRDefault="00FD5008" w:rsidP="005C3ADF">
            <w:pPr>
              <w:rPr>
                <w:rFonts w:cs="Arial"/>
                <w:sz w:val="16"/>
                <w:szCs w:val="16"/>
              </w:rPr>
            </w:pPr>
            <w:r w:rsidRPr="00020869">
              <w:rPr>
                <w:rFonts w:cs="Arial"/>
                <w:sz w:val="16"/>
                <w:szCs w:val="16"/>
              </w:rPr>
              <w:t>- zur verträglichen Abwicklung des</w:t>
            </w:r>
          </w:p>
          <w:p w:rsidR="00FD5008" w:rsidRPr="00020869" w:rsidRDefault="00FD5008" w:rsidP="005C3ADF">
            <w:pPr>
              <w:rPr>
                <w:rFonts w:cs="Arial"/>
                <w:sz w:val="16"/>
                <w:szCs w:val="16"/>
              </w:rPr>
            </w:pPr>
            <w:r w:rsidRPr="00020869">
              <w:rPr>
                <w:rFonts w:cs="Arial"/>
                <w:sz w:val="16"/>
                <w:szCs w:val="16"/>
              </w:rPr>
              <w:t>motorisierten Personen- und</w:t>
            </w:r>
          </w:p>
          <w:p w:rsidR="00FD5008" w:rsidRPr="00020869" w:rsidRDefault="00FD5008" w:rsidP="005C3ADF">
            <w:pPr>
              <w:rPr>
                <w:rFonts w:cs="Arial"/>
                <w:sz w:val="16"/>
                <w:szCs w:val="16"/>
              </w:rPr>
            </w:pPr>
            <w:r w:rsidRPr="00020869">
              <w:rPr>
                <w:rFonts w:cs="Arial"/>
                <w:sz w:val="16"/>
                <w:szCs w:val="16"/>
              </w:rPr>
              <w:t>Güterverkehrs</w:t>
            </w:r>
          </w:p>
        </w:tc>
        <w:tc>
          <w:tcPr>
            <w:tcW w:w="1984" w:type="dxa"/>
          </w:tcPr>
          <w:p w:rsidR="00FD5008" w:rsidRPr="00020869" w:rsidRDefault="00FD5008" w:rsidP="005C3ADF">
            <w:pPr>
              <w:rPr>
                <w:rFonts w:cs="Arial"/>
                <w:sz w:val="16"/>
                <w:szCs w:val="16"/>
              </w:rPr>
            </w:pPr>
            <w:r w:rsidRPr="00020869">
              <w:rPr>
                <w:rFonts w:cs="Arial"/>
                <w:sz w:val="16"/>
                <w:szCs w:val="16"/>
              </w:rPr>
              <w:t>Abstimmung Siedlung und Verkehr</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Gezielte Förderung der effizienten und siedlungsverträglichen Verkehrsmittel entlang der dicht bebauten Achsen und in den Ballungsräumen (Lebensadern)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Umsetzung von Push- und PullMassnahmen</w:t>
            </w:r>
          </w:p>
          <w:p w:rsidR="00FD5008" w:rsidRPr="00020869" w:rsidRDefault="00FD5008" w:rsidP="005C3ADF">
            <w:pPr>
              <w:rPr>
                <w:rFonts w:cs="Arial"/>
                <w:sz w:val="16"/>
                <w:szCs w:val="16"/>
              </w:rPr>
            </w:pPr>
          </w:p>
        </w:tc>
        <w:tc>
          <w:tcPr>
            <w:tcW w:w="1985" w:type="dxa"/>
          </w:tcPr>
          <w:p w:rsidR="00FD5008" w:rsidRPr="00020869" w:rsidRDefault="00FD5008" w:rsidP="005C3ADF">
            <w:pPr>
              <w:rPr>
                <w:rFonts w:cs="Arial"/>
                <w:sz w:val="16"/>
                <w:szCs w:val="16"/>
              </w:rPr>
            </w:pPr>
            <w:r w:rsidRPr="00020869">
              <w:rPr>
                <w:rFonts w:cs="Arial"/>
                <w:sz w:val="16"/>
                <w:szCs w:val="16"/>
              </w:rPr>
              <w:sym w:font="Symbol" w:char="F02D"/>
            </w:r>
            <w:r w:rsidRPr="00020869">
              <w:rPr>
                <w:rFonts w:cs="Arial"/>
                <w:sz w:val="16"/>
                <w:szCs w:val="16"/>
              </w:rPr>
              <w:t xml:space="preserve"> Durchmischung der Nutzungen (Siedlung der kurzen Wege)</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sym w:font="Symbol" w:char="F02D"/>
            </w:r>
            <w:r w:rsidRPr="00020869">
              <w:rPr>
                <w:rFonts w:cs="Arial"/>
                <w:sz w:val="16"/>
                <w:szCs w:val="16"/>
              </w:rPr>
              <w:t xml:space="preserve"> Mobilitätsmanagement </w:t>
            </w:r>
            <w:r w:rsidRPr="00020869">
              <w:rPr>
                <w:rFonts w:cs="Arial"/>
                <w:sz w:val="16"/>
                <w:szCs w:val="16"/>
              </w:rPr>
              <w:sym w:font="Symbol" w:char="F02D"/>
            </w:r>
            <w:r w:rsidRPr="00020869">
              <w:rPr>
                <w:rFonts w:cs="Arial"/>
                <w:sz w:val="16"/>
                <w:szCs w:val="16"/>
              </w:rPr>
              <w:t xml:space="preserve"> Aufwertung Lebensadern zu Gunsten LV </w:t>
            </w:r>
            <w:r w:rsidRPr="00020869">
              <w:rPr>
                <w:rFonts w:cs="Arial"/>
                <w:sz w:val="16"/>
                <w:szCs w:val="16"/>
              </w:rPr>
              <w:sym w:font="Symbol" w:char="F02D"/>
            </w:r>
            <w:r w:rsidRPr="00020869">
              <w:rPr>
                <w:rFonts w:cs="Arial"/>
                <w:sz w:val="16"/>
                <w:szCs w:val="16"/>
              </w:rPr>
              <w:t xml:space="preserve"> Busbevorzugung</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 xml:space="preserve">Harmonisierung Parkraumbewirtschaftung und Erstellungspflicht </w:t>
            </w:r>
            <w:r w:rsidRPr="00020869">
              <w:rPr>
                <w:rFonts w:cs="Arial"/>
                <w:sz w:val="16"/>
                <w:szCs w:val="16"/>
              </w:rPr>
              <w:sym w:font="Symbol" w:char="F02D"/>
            </w:r>
            <w:r w:rsidRPr="00020869">
              <w:rPr>
                <w:rFonts w:cs="Arial"/>
                <w:sz w:val="16"/>
                <w:szCs w:val="16"/>
              </w:rPr>
              <w:t xml:space="preserve"> Mobilitätsmanagement</w:t>
            </w:r>
          </w:p>
        </w:tc>
        <w:tc>
          <w:tcPr>
            <w:tcW w:w="2551" w:type="dxa"/>
          </w:tcPr>
          <w:p w:rsidR="00FD5008" w:rsidRPr="00020869" w:rsidRDefault="00FD5008" w:rsidP="005C3ADF">
            <w:pPr>
              <w:rPr>
                <w:rFonts w:cs="Arial"/>
                <w:sz w:val="16"/>
                <w:szCs w:val="16"/>
              </w:rPr>
            </w:pPr>
            <w:r w:rsidRPr="00020869">
              <w:rPr>
                <w:rFonts w:cs="Arial"/>
                <w:sz w:val="16"/>
                <w:szCs w:val="16"/>
              </w:rPr>
              <w:t>Südring verläuft am äuserssten möglichen  grenznahen Perimeter. Siedlungsentwicklung nach innen zukünftig ohne Einschränkung möglich.</w:t>
            </w:r>
          </w:p>
          <w:p w:rsidR="00FD5008" w:rsidRPr="00020869" w:rsidRDefault="00FD5008" w:rsidP="005C3ADF">
            <w:pPr>
              <w:rPr>
                <w:rFonts w:cs="Arial"/>
                <w:sz w:val="16"/>
                <w:szCs w:val="16"/>
              </w:rPr>
            </w:pPr>
            <w:r w:rsidRPr="00020869">
              <w:rPr>
                <w:rFonts w:cs="Arial"/>
                <w:sz w:val="16"/>
                <w:szCs w:val="16"/>
              </w:rPr>
              <w:t>Südring verläuft am äuserssten möglichen grenznahen Perimeter. Siedlungsentwicklung nach innen zukünftig ohne einschränkung möglich.</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Durch die Umlenkung des Grenzverkehrs aus – und nach Oesterreich wird die Verkehrs-Hauptachse in Diepoldsau massiv entlastet und den öV  freie Fahrt gewährleistet.</w:t>
            </w:r>
          </w:p>
          <w:p w:rsidR="00FD5008" w:rsidRPr="00020869" w:rsidRDefault="00FD5008" w:rsidP="005C3ADF">
            <w:pPr>
              <w:rPr>
                <w:rFonts w:cs="Arial"/>
                <w:sz w:val="16"/>
                <w:szCs w:val="16"/>
              </w:rPr>
            </w:pPr>
            <w:r w:rsidRPr="00020869">
              <w:rPr>
                <w:rFonts w:cs="Arial"/>
                <w:sz w:val="16"/>
                <w:szCs w:val="16"/>
              </w:rPr>
              <w:t>Eine bauliche Verdichtung entlang dieser Haupotachse kann gefördert werden.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Dies ist zukünftig parallel zur Umfahrung möglich. Auf der Hauptachse ist nur der interne Diepoldsauer Verkehr und die öV unterwegs.</w:t>
            </w:r>
          </w:p>
          <w:p w:rsidR="00FD5008" w:rsidRPr="00020869" w:rsidRDefault="00FD5008" w:rsidP="005C3ADF">
            <w:pPr>
              <w:rPr>
                <w:rFonts w:cs="Arial"/>
                <w:sz w:val="16"/>
                <w:szCs w:val="16"/>
              </w:rPr>
            </w:pPr>
            <w:r w:rsidRPr="00020869">
              <w:rPr>
                <w:rFonts w:cs="Arial"/>
                <w:sz w:val="16"/>
                <w:szCs w:val="16"/>
              </w:rPr>
              <w:t>Parkraum für Velo an den Knoten öV, Autobahn</w:t>
            </w: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Mobilitätsverhalten: Hoher MIV-Anteil</w:t>
            </w:r>
          </w:p>
        </w:tc>
        <w:tc>
          <w:tcPr>
            <w:tcW w:w="1707" w:type="dxa"/>
          </w:tcPr>
          <w:p w:rsidR="00FD5008" w:rsidRPr="00020869" w:rsidRDefault="00FD5008" w:rsidP="005C3ADF">
            <w:pPr>
              <w:rPr>
                <w:rFonts w:cs="Arial"/>
                <w:sz w:val="16"/>
                <w:szCs w:val="16"/>
              </w:rPr>
            </w:pPr>
            <w:r w:rsidRPr="00020869">
              <w:rPr>
                <w:rFonts w:cs="Arial"/>
                <w:sz w:val="16"/>
                <w:szCs w:val="16"/>
              </w:rPr>
              <w:t>MIV-Anteil am Gesamtverkehr nicht mehr weiter erhöhen sondern plafonieren bis reduzieren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r w:rsidRPr="00020869">
              <w:rPr>
                <w:rFonts w:cs="Arial"/>
                <w:sz w:val="16"/>
                <w:szCs w:val="16"/>
              </w:rPr>
              <w:t>Angebotsorientiert planen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Abstimmung Siedlung und Verkehr</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Umsetzung von Push- und PullMassnahmen</w:t>
            </w:r>
          </w:p>
        </w:tc>
        <w:tc>
          <w:tcPr>
            <w:tcW w:w="1985" w:type="dxa"/>
          </w:tcPr>
          <w:p w:rsidR="00FD5008" w:rsidRPr="00020869" w:rsidRDefault="00FD5008" w:rsidP="005C3ADF">
            <w:pPr>
              <w:rPr>
                <w:rFonts w:cs="Arial"/>
                <w:sz w:val="16"/>
                <w:szCs w:val="16"/>
              </w:rPr>
            </w:pPr>
            <w:r w:rsidRPr="00020869">
              <w:rPr>
                <w:rFonts w:cs="Arial"/>
                <w:sz w:val="16"/>
                <w:szCs w:val="16"/>
              </w:rPr>
              <w:t xml:space="preserve">ÖV ausbauen und verdichten </w:t>
            </w:r>
            <w:r w:rsidRPr="00020869">
              <w:rPr>
                <w:rFonts w:cs="Arial"/>
                <w:sz w:val="16"/>
                <w:szCs w:val="16"/>
              </w:rPr>
              <w:sym w:font="Symbol" w:char="F02D"/>
            </w:r>
            <w:r w:rsidRPr="00020869">
              <w:rPr>
                <w:rFonts w:cs="Arial"/>
                <w:sz w:val="16"/>
                <w:szCs w:val="16"/>
              </w:rPr>
              <w:t xml:space="preserve"> Velorouten ausbauen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sym w:font="Symbol" w:char="F02D"/>
            </w:r>
            <w:r w:rsidRPr="00020869">
              <w:rPr>
                <w:rFonts w:cs="Arial"/>
                <w:sz w:val="16"/>
                <w:szCs w:val="16"/>
              </w:rPr>
              <w:t xml:space="preserve"> Siedlungsverdichtung an gut mit dem öV erschlossenen Lagen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 xml:space="preserve">Harmonisierung Parkraumbewirtschaftung und Erstellungspflicht </w:t>
            </w:r>
            <w:r w:rsidRPr="00020869">
              <w:rPr>
                <w:rFonts w:cs="Arial"/>
                <w:sz w:val="16"/>
                <w:szCs w:val="16"/>
              </w:rPr>
              <w:sym w:font="Symbol" w:char="F02D"/>
            </w:r>
            <w:r w:rsidRPr="00020869">
              <w:rPr>
                <w:rFonts w:cs="Arial"/>
                <w:sz w:val="16"/>
                <w:szCs w:val="16"/>
              </w:rPr>
              <w:t xml:space="preserve"> Mobilitätsmanagement</w:t>
            </w:r>
          </w:p>
        </w:tc>
        <w:tc>
          <w:tcPr>
            <w:tcW w:w="2551" w:type="dxa"/>
          </w:tcPr>
          <w:p w:rsidR="00FD5008" w:rsidRPr="00020869" w:rsidRDefault="00FD5008" w:rsidP="005C3ADF">
            <w:pPr>
              <w:rPr>
                <w:rFonts w:cs="Arial"/>
                <w:sz w:val="16"/>
                <w:szCs w:val="16"/>
              </w:rPr>
            </w:pPr>
            <w:r w:rsidRPr="00020869">
              <w:rPr>
                <w:rFonts w:cs="Arial"/>
                <w:sz w:val="16"/>
                <w:szCs w:val="16"/>
              </w:rPr>
              <w:t>Diese Agglo Strategie kann nicht umgesetzt werden.</w:t>
            </w:r>
          </w:p>
          <w:p w:rsidR="00FD5008" w:rsidRPr="00020869" w:rsidRDefault="00FD5008" w:rsidP="005C3ADF">
            <w:pPr>
              <w:rPr>
                <w:rFonts w:cs="Arial"/>
                <w:sz w:val="16"/>
                <w:szCs w:val="16"/>
              </w:rPr>
            </w:pPr>
            <w:r w:rsidRPr="00020869">
              <w:rPr>
                <w:rFonts w:cs="Arial"/>
                <w:sz w:val="16"/>
                <w:szCs w:val="16"/>
              </w:rPr>
              <w:t>Agglo Rheintal  befindet sich im 3-Ländereck  (D,CH,A). Wir sind dem internationalen Verkehrs ausgesetzt und verpflichtet .</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öV /Velorouten ausbauen möglich, Dank der Verkehrsumlenkung über den Südring.</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 xml:space="preserve">Werkverkehr wird direkt auf den Südring geleitet, und die Hauptachsen im Dorf gemieden. </w:t>
            </w:r>
            <w:r w:rsidRPr="00020869">
              <w:rPr>
                <w:rFonts w:cs="Arial"/>
                <w:sz w:val="16"/>
                <w:szCs w:val="16"/>
              </w:rPr>
              <w:lastRenderedPageBreak/>
              <w:t>Alle Kiestransporte eingeschlossen.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Parkand Ride Massnahmen möglich, durch Veloparkhäser an den Verkehrsknoten.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lastRenderedPageBreak/>
              <w:t>Verkehrssystem: Die aktuelle Netzhierarchie ist nur teilweise zweckmässig Zum Teil Ausweichverkehr in den Quartieren</w:t>
            </w:r>
          </w:p>
        </w:tc>
        <w:tc>
          <w:tcPr>
            <w:tcW w:w="1707" w:type="dxa"/>
          </w:tcPr>
          <w:p w:rsidR="00FD5008" w:rsidRPr="00020869" w:rsidRDefault="00FD5008" w:rsidP="005C3ADF">
            <w:pPr>
              <w:rPr>
                <w:rFonts w:cs="Arial"/>
                <w:sz w:val="16"/>
                <w:szCs w:val="16"/>
              </w:rPr>
            </w:pPr>
            <w:r w:rsidRPr="00020869">
              <w:rPr>
                <w:rFonts w:cs="Arial"/>
                <w:sz w:val="16"/>
                <w:szCs w:val="16"/>
              </w:rPr>
              <w:t>Die verschiedenen Funktionen im Strassennetz sind mittels der einer zweckmässigen Netzhierarchie sichergestellt und widerspiegeln sich auch in der Gestaltung der Strassenräume.</w:t>
            </w:r>
          </w:p>
        </w:tc>
        <w:tc>
          <w:tcPr>
            <w:tcW w:w="1984" w:type="dxa"/>
          </w:tcPr>
          <w:p w:rsidR="00FD5008" w:rsidRPr="00020869" w:rsidRDefault="00FD5008" w:rsidP="005C3ADF">
            <w:pPr>
              <w:rPr>
                <w:rFonts w:cs="Arial"/>
                <w:sz w:val="16"/>
                <w:szCs w:val="16"/>
              </w:rPr>
            </w:pPr>
            <w:r w:rsidRPr="00020869">
              <w:rPr>
                <w:rFonts w:cs="Arial"/>
                <w:sz w:val="16"/>
                <w:szCs w:val="16"/>
              </w:rPr>
              <w:t>Das Strassennetz wird entsprechend der Hierarchie und der Funktionen der einzelnen Netzelemente weiterentwickelt. Dabei kommt der angemessenen Berücksichtigung der Funktionen der Strassenräume für die verschiedenen Verkehrsteilnehmer, aber auch für andere Nutzungen als öffentliche Räume besondere Bedeutung zu.</w:t>
            </w:r>
          </w:p>
        </w:tc>
        <w:tc>
          <w:tcPr>
            <w:tcW w:w="1985" w:type="dxa"/>
          </w:tcPr>
          <w:p w:rsidR="00FD5008" w:rsidRPr="00020869" w:rsidRDefault="00FD5008" w:rsidP="005C3ADF">
            <w:pPr>
              <w:rPr>
                <w:rFonts w:cs="Arial"/>
                <w:sz w:val="16"/>
                <w:szCs w:val="16"/>
              </w:rPr>
            </w:pPr>
            <w:r w:rsidRPr="00020869">
              <w:rPr>
                <w:rFonts w:cs="Arial"/>
                <w:sz w:val="16"/>
                <w:szCs w:val="16"/>
              </w:rPr>
              <w:t xml:space="preserve">Aufwertung Lebensadern und weiteren Ortsdurchfahrten </w:t>
            </w:r>
            <w:r w:rsidRPr="00020869">
              <w:rPr>
                <w:rFonts w:cs="Arial"/>
                <w:sz w:val="16"/>
                <w:szCs w:val="16"/>
              </w:rPr>
              <w:sym w:font="Symbol" w:char="F02D"/>
            </w:r>
            <w:r w:rsidRPr="00020869">
              <w:rPr>
                <w:rFonts w:cs="Arial"/>
                <w:sz w:val="16"/>
                <w:szCs w:val="16"/>
              </w:rPr>
              <w:t xml:space="preserve"> Behebung von Sicherheitsdefiziten </w:t>
            </w:r>
            <w:r w:rsidRPr="00020869">
              <w:rPr>
                <w:rFonts w:cs="Arial"/>
                <w:sz w:val="16"/>
                <w:szCs w:val="16"/>
              </w:rPr>
              <w:sym w:font="Symbol" w:char="F02D"/>
            </w:r>
            <w:r w:rsidRPr="00020869">
              <w:rPr>
                <w:rFonts w:cs="Arial"/>
                <w:sz w:val="16"/>
                <w:szCs w:val="16"/>
              </w:rPr>
              <w:t xml:space="preserve"> Verkehrsberuhigung (T30 / Begegnungszonen) </w:t>
            </w:r>
            <w:r w:rsidRPr="00020869">
              <w:rPr>
                <w:rFonts w:cs="Arial"/>
                <w:sz w:val="16"/>
                <w:szCs w:val="16"/>
              </w:rPr>
              <w:sym w:font="Symbol" w:char="F02D"/>
            </w:r>
            <w:r w:rsidRPr="00020869">
              <w:rPr>
                <w:rFonts w:cs="Arial"/>
                <w:sz w:val="16"/>
                <w:szCs w:val="16"/>
              </w:rPr>
              <w:t xml:space="preserve"> Netzergänzungen mit flankierenden Massnahmen</w:t>
            </w:r>
          </w:p>
        </w:tc>
        <w:tc>
          <w:tcPr>
            <w:tcW w:w="2551" w:type="dxa"/>
          </w:tcPr>
          <w:p w:rsidR="00FD5008" w:rsidRPr="00020869" w:rsidRDefault="00FD5008" w:rsidP="005C3ADF">
            <w:pPr>
              <w:rPr>
                <w:rFonts w:cs="Arial"/>
                <w:sz w:val="16"/>
                <w:szCs w:val="16"/>
              </w:rPr>
            </w:pPr>
            <w:r w:rsidRPr="00020869">
              <w:rPr>
                <w:rFonts w:cs="Arial"/>
                <w:sz w:val="16"/>
                <w:szCs w:val="16"/>
              </w:rPr>
              <w:t>Südring schafft ein hohe verkehrssicherheit auf der Hauptachse, dank Verkehrsverringerung um 60 %.</w:t>
            </w:r>
          </w:p>
          <w:p w:rsidR="00FD5008" w:rsidRPr="00020869" w:rsidRDefault="00FD5008" w:rsidP="005C3ADF">
            <w:pPr>
              <w:rPr>
                <w:rFonts w:cs="Arial"/>
                <w:sz w:val="16"/>
                <w:szCs w:val="16"/>
              </w:rPr>
            </w:pPr>
            <w:r w:rsidRPr="00020869">
              <w:rPr>
                <w:rFonts w:cs="Arial"/>
                <w:sz w:val="16"/>
                <w:szCs w:val="16"/>
              </w:rPr>
              <w:t>Südring ermöglicht sämtlichen Werkverkehr aufzunehmen.</w:t>
            </w:r>
          </w:p>
          <w:p w:rsidR="00FD5008" w:rsidRPr="00020869" w:rsidRDefault="00FD5008" w:rsidP="005C3ADF">
            <w:pPr>
              <w:rPr>
                <w:rFonts w:cs="Arial"/>
                <w:sz w:val="16"/>
                <w:szCs w:val="16"/>
              </w:rPr>
            </w:pPr>
            <w:r w:rsidRPr="00020869">
              <w:rPr>
                <w:rFonts w:cs="Arial"/>
                <w:sz w:val="16"/>
                <w:szCs w:val="16"/>
              </w:rPr>
              <w:t>Der Verlauf Südring beinhaltet eine Schnellstrasse für Radfahrer, Zugang zu den Freizeitgebieten des alten Rheine, sowie die Nützung des Erholungsgebietes die das Rhesi-Projekt ermöglicht.</w:t>
            </w:r>
          </w:p>
          <w:p w:rsidR="00FD5008" w:rsidRPr="00020869" w:rsidRDefault="00FD5008" w:rsidP="005C3ADF">
            <w:pPr>
              <w:rPr>
                <w:rFonts w:cs="Arial"/>
                <w:sz w:val="16"/>
                <w:szCs w:val="16"/>
              </w:rPr>
            </w:pPr>
            <w:r w:rsidRPr="00020869">
              <w:rPr>
                <w:rFonts w:cs="Arial"/>
                <w:sz w:val="16"/>
                <w:szCs w:val="16"/>
              </w:rPr>
              <w:t>Der öV kann ausgebaut werden. Achse West-Ost (Dornbirn-Altstätten direkt wird möglich.</w:t>
            </w:r>
          </w:p>
          <w:p w:rsidR="00FD5008" w:rsidRPr="00020869" w:rsidRDefault="00FD5008" w:rsidP="005C3ADF">
            <w:pPr>
              <w:rPr>
                <w:rFonts w:cs="Arial"/>
                <w:sz w:val="16"/>
                <w:szCs w:val="16"/>
              </w:rPr>
            </w:pPr>
            <w:r w:rsidRPr="00020869">
              <w:rPr>
                <w:rFonts w:cs="Arial"/>
                <w:sz w:val="16"/>
                <w:szCs w:val="16"/>
              </w:rPr>
              <w:t>Wanderwege am Alten Rhein werden nicht tangiert.Der Südring verläuft in bis zu 45 m unter Terrain. Zusätzliche   Dämme lassen den Lärm stark minimieren.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Südring ergibt nur Dorfinterner Verkehr.</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 xml:space="preserve">Verkehrssystem: MIV-belastete Ortsdurchfahrten / Ortszentren </w:t>
            </w:r>
            <w:r w:rsidRPr="00020869">
              <w:rPr>
                <w:rFonts w:cs="Arial"/>
                <w:sz w:val="16"/>
                <w:szCs w:val="16"/>
              </w:rPr>
              <w:sym w:font="Symbol" w:char="F02D"/>
            </w:r>
            <w:r w:rsidRPr="00020869">
              <w:rPr>
                <w:rFonts w:cs="Arial"/>
                <w:sz w:val="16"/>
                <w:szCs w:val="16"/>
              </w:rPr>
              <w:t xml:space="preserve"> Hohe Trennwirkung </w:t>
            </w:r>
            <w:r w:rsidRPr="00020869">
              <w:rPr>
                <w:rFonts w:cs="Arial"/>
                <w:sz w:val="16"/>
                <w:szCs w:val="16"/>
              </w:rPr>
              <w:sym w:font="Symbol" w:char="F02D"/>
            </w:r>
            <w:r w:rsidRPr="00020869">
              <w:rPr>
                <w:rFonts w:cs="Arial"/>
                <w:sz w:val="16"/>
                <w:szCs w:val="16"/>
              </w:rPr>
              <w:t xml:space="preserve"> geringe Aufenthaltsqualität </w:t>
            </w:r>
            <w:r w:rsidRPr="00020869">
              <w:rPr>
                <w:rFonts w:cs="Arial"/>
                <w:sz w:val="16"/>
                <w:szCs w:val="16"/>
              </w:rPr>
              <w:sym w:font="Symbol" w:char="F02D"/>
            </w:r>
            <w:r w:rsidRPr="00020869">
              <w:rPr>
                <w:rFonts w:cs="Arial"/>
                <w:sz w:val="16"/>
                <w:szCs w:val="16"/>
              </w:rPr>
              <w:t xml:space="preserve"> Lärm- / Luftbelastung </w:t>
            </w:r>
            <w:r w:rsidRPr="00020869">
              <w:rPr>
                <w:rFonts w:cs="Arial"/>
                <w:sz w:val="16"/>
                <w:szCs w:val="16"/>
              </w:rPr>
              <w:sym w:font="Symbol" w:char="F02D"/>
            </w:r>
            <w:r w:rsidRPr="00020869">
              <w:rPr>
                <w:rFonts w:cs="Arial"/>
                <w:sz w:val="16"/>
                <w:szCs w:val="16"/>
              </w:rPr>
              <w:t xml:space="preserve"> Sicherheitsdefizite Ausweichverkehr in Quartiere</w:t>
            </w:r>
          </w:p>
          <w:p w:rsidR="00FD5008" w:rsidRPr="00020869" w:rsidRDefault="00FD5008" w:rsidP="005C3ADF">
            <w:pPr>
              <w:rPr>
                <w:rFonts w:cs="Arial"/>
                <w:sz w:val="16"/>
                <w:szCs w:val="16"/>
              </w:rPr>
            </w:pPr>
          </w:p>
        </w:tc>
        <w:tc>
          <w:tcPr>
            <w:tcW w:w="1707" w:type="dxa"/>
          </w:tcPr>
          <w:p w:rsidR="00FD5008" w:rsidRPr="00020869" w:rsidRDefault="00FD5008" w:rsidP="005C3ADF">
            <w:pPr>
              <w:rPr>
                <w:rFonts w:cs="Arial"/>
                <w:sz w:val="16"/>
                <w:szCs w:val="16"/>
              </w:rPr>
            </w:pPr>
            <w:r w:rsidRPr="00020869">
              <w:rPr>
                <w:rFonts w:cs="Arial"/>
                <w:sz w:val="16"/>
                <w:szCs w:val="16"/>
              </w:rPr>
              <w:t>Ortsdurchfahrten / Ortszentren aufwerten Trennwirkung reduzieren Koexistenz der Verkehrsmittel fördern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r w:rsidRPr="00020869">
              <w:rPr>
                <w:rFonts w:cs="Arial"/>
                <w:sz w:val="16"/>
                <w:szCs w:val="16"/>
              </w:rPr>
              <w:t xml:space="preserve">Aufwertung Ortsdurchfahrten (Lebensadern) </w:t>
            </w:r>
            <w:r w:rsidRPr="00020869">
              <w:rPr>
                <w:rFonts w:cs="Arial"/>
                <w:sz w:val="16"/>
                <w:szCs w:val="16"/>
              </w:rPr>
              <w:sym w:font="Symbol" w:char="F02D"/>
            </w:r>
            <w:r w:rsidRPr="00020869">
              <w:rPr>
                <w:rFonts w:cs="Arial"/>
                <w:sz w:val="16"/>
                <w:szCs w:val="16"/>
              </w:rPr>
              <w:t xml:space="preserve"> Ausgewogene Berücksichtigung aller Ansprüche an den öffentlichen Raum </w:t>
            </w:r>
            <w:r w:rsidRPr="00020869">
              <w:rPr>
                <w:rFonts w:cs="Arial"/>
                <w:sz w:val="16"/>
                <w:szCs w:val="16"/>
              </w:rPr>
              <w:sym w:font="Symbol" w:char="F02D"/>
            </w:r>
            <w:r w:rsidRPr="00020869">
              <w:rPr>
                <w:rFonts w:cs="Arial"/>
                <w:sz w:val="16"/>
                <w:szCs w:val="16"/>
              </w:rPr>
              <w:t xml:space="preserve"> Verringerung der Trennwirkung </w:t>
            </w:r>
            <w:r w:rsidRPr="00020869">
              <w:rPr>
                <w:rFonts w:cs="Arial"/>
                <w:sz w:val="16"/>
                <w:szCs w:val="16"/>
              </w:rPr>
              <w:sym w:font="Symbol" w:char="F02D"/>
            </w:r>
            <w:r w:rsidRPr="00020869">
              <w:rPr>
                <w:rFonts w:cs="Arial"/>
                <w:sz w:val="16"/>
                <w:szCs w:val="16"/>
              </w:rPr>
              <w:t xml:space="preserve"> </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Begegnungsräume wiederherstellen</w:t>
            </w:r>
          </w:p>
        </w:tc>
        <w:tc>
          <w:tcPr>
            <w:tcW w:w="1985" w:type="dxa"/>
          </w:tcPr>
          <w:p w:rsidR="00FD5008" w:rsidRPr="00020869" w:rsidRDefault="00FD5008" w:rsidP="005C3ADF">
            <w:pPr>
              <w:rPr>
                <w:rFonts w:cs="Arial"/>
                <w:sz w:val="16"/>
                <w:szCs w:val="16"/>
              </w:rPr>
            </w:pPr>
            <w:r w:rsidRPr="00020869">
              <w:rPr>
                <w:rFonts w:cs="Arial"/>
                <w:sz w:val="16"/>
                <w:szCs w:val="16"/>
              </w:rPr>
              <w:t xml:space="preserve">Aufwertung Lebensadern und weiteren Ortsdurchfahrten </w:t>
            </w:r>
            <w:r w:rsidRPr="00020869">
              <w:rPr>
                <w:rFonts w:cs="Arial"/>
                <w:sz w:val="16"/>
                <w:szCs w:val="16"/>
              </w:rPr>
              <w:sym w:font="Symbol" w:char="F02D"/>
            </w:r>
            <w:r w:rsidRPr="00020869">
              <w:rPr>
                <w:rFonts w:cs="Arial"/>
                <w:sz w:val="16"/>
                <w:szCs w:val="16"/>
              </w:rPr>
              <w:t xml:space="preserve"> Verkehrsberuhigung (T30 / Begegnungszonen)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c>
          <w:tcPr>
            <w:tcW w:w="2551" w:type="dxa"/>
          </w:tcPr>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Südring ergibt starke Verkehrsberuhigung am Neu gestaltetem Dorfzentrum Diepoldsau</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Durchgangsverkehr 60% verringert. Begegnungsräume können geschaffen werden.</w:t>
            </w:r>
          </w:p>
          <w:p w:rsidR="00FD5008" w:rsidRPr="00020869" w:rsidRDefault="00FD5008" w:rsidP="005C3ADF">
            <w:pPr>
              <w:ind w:left="-250" w:firstLine="250"/>
              <w:rPr>
                <w:rFonts w:cs="Arial"/>
                <w:sz w:val="16"/>
                <w:szCs w:val="16"/>
              </w:rPr>
            </w:pP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 xml:space="preserve">ÖV: ÖV-Potenzial vorhanden aber zu wenig ausgeschöpft </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sym w:font="Symbol" w:char="F02D"/>
            </w:r>
            <w:r w:rsidRPr="00020869">
              <w:rPr>
                <w:rFonts w:cs="Arial"/>
                <w:sz w:val="16"/>
                <w:szCs w:val="16"/>
              </w:rPr>
              <w:t xml:space="preserve"> Periphere Bahnhaltestellen auf Schweizer Seite </w:t>
            </w:r>
            <w:r w:rsidRPr="00020869">
              <w:rPr>
                <w:rFonts w:cs="Arial"/>
                <w:sz w:val="16"/>
                <w:szCs w:val="16"/>
              </w:rPr>
              <w:sym w:font="Symbol" w:char="F02D"/>
            </w:r>
            <w:r w:rsidRPr="00020869">
              <w:rPr>
                <w:rFonts w:cs="Arial"/>
                <w:sz w:val="16"/>
                <w:szCs w:val="16"/>
              </w:rPr>
              <w:t xml:space="preserve"> Unterschiedliche Tarifsysteme </w:t>
            </w:r>
            <w:r w:rsidRPr="00020869">
              <w:rPr>
                <w:rFonts w:cs="Arial"/>
                <w:sz w:val="16"/>
                <w:szCs w:val="16"/>
              </w:rPr>
              <w:sym w:font="Symbol" w:char="F02D"/>
            </w:r>
            <w:r w:rsidRPr="00020869">
              <w:rPr>
                <w:rFonts w:cs="Arial"/>
                <w:sz w:val="16"/>
                <w:szCs w:val="16"/>
              </w:rPr>
              <w:t xml:space="preserve"> Fahrzeitverluste Bus Fehlende grenzüberschreitende Angebote</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tc>
        <w:tc>
          <w:tcPr>
            <w:tcW w:w="1707" w:type="dxa"/>
          </w:tcPr>
          <w:p w:rsidR="00FD5008" w:rsidRPr="00020869" w:rsidRDefault="00FD5008" w:rsidP="005C3ADF">
            <w:pPr>
              <w:rPr>
                <w:rFonts w:cs="Arial"/>
                <w:sz w:val="16"/>
                <w:szCs w:val="16"/>
              </w:rPr>
            </w:pPr>
            <w:r w:rsidRPr="00020869">
              <w:rPr>
                <w:rFonts w:cs="Arial"/>
                <w:sz w:val="16"/>
                <w:szCs w:val="16"/>
              </w:rPr>
              <w:t>Abstimmung Siedlungsentwicklung auf das ÖV-Angebot</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Bahnangebot Vbg, Busangebot SG und Vbg sowie grenzüberschreitend verbessern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Unterschiedliche Tarifstrukturen CH und Vbg vereinheitlichen</w:t>
            </w:r>
          </w:p>
        </w:tc>
        <w:tc>
          <w:tcPr>
            <w:tcW w:w="1984" w:type="dxa"/>
          </w:tcPr>
          <w:p w:rsidR="00FD5008" w:rsidRPr="00020869" w:rsidRDefault="00FD5008" w:rsidP="005C3ADF">
            <w:pPr>
              <w:rPr>
                <w:rFonts w:cs="Arial"/>
                <w:sz w:val="16"/>
                <w:szCs w:val="16"/>
              </w:rPr>
            </w:pPr>
            <w:r w:rsidRPr="00020869">
              <w:rPr>
                <w:rFonts w:cs="Arial"/>
                <w:sz w:val="16"/>
                <w:szCs w:val="16"/>
              </w:rPr>
              <w:t>Siedlungsentwicklung abhängig von ÖVAngebot</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Angebotsausbau Bahn (Vbg) und Bus (beidseits des Rheins und grenzüberschreitend)</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Vereinheitlichung Tarife: Quick wins und längerfristige Lösungen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Ausbau multimodale Drehscheiben</w:t>
            </w:r>
          </w:p>
        </w:tc>
        <w:tc>
          <w:tcPr>
            <w:tcW w:w="1985" w:type="dxa"/>
          </w:tcPr>
          <w:p w:rsidR="00FD5008" w:rsidRPr="00020869" w:rsidRDefault="00FD5008" w:rsidP="005C3ADF">
            <w:pPr>
              <w:rPr>
                <w:rFonts w:cs="Arial"/>
                <w:sz w:val="16"/>
                <w:szCs w:val="16"/>
              </w:rPr>
            </w:pPr>
            <w:r w:rsidRPr="00020869">
              <w:rPr>
                <w:rFonts w:cs="Arial"/>
                <w:sz w:val="16"/>
                <w:szCs w:val="16"/>
              </w:rPr>
              <w:t>Siedlungsverdichtung an gut mit dem öV erschlossenen Lagen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 xml:space="preserve">Angebotskonzept Bahn (Vbg) umsetzen </w:t>
            </w:r>
            <w:r w:rsidRPr="00020869">
              <w:rPr>
                <w:rFonts w:cs="Arial"/>
                <w:sz w:val="16"/>
                <w:szCs w:val="16"/>
              </w:rPr>
              <w:sym w:font="Symbol" w:char="F02D"/>
            </w:r>
            <w:r w:rsidRPr="00020869">
              <w:rPr>
                <w:rFonts w:cs="Arial"/>
                <w:sz w:val="16"/>
                <w:szCs w:val="16"/>
              </w:rPr>
              <w:t xml:space="preserve"> Angebotskonzept Bus umsetzen</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 xml:space="preserve">Jobticket </w:t>
            </w:r>
            <w:r w:rsidRPr="00020869">
              <w:rPr>
                <w:rFonts w:cs="Arial"/>
                <w:sz w:val="16"/>
                <w:szCs w:val="16"/>
              </w:rPr>
              <w:sym w:font="Symbol" w:char="F02D"/>
            </w:r>
            <w:r w:rsidRPr="00020869">
              <w:rPr>
                <w:rFonts w:cs="Arial"/>
                <w:sz w:val="16"/>
                <w:szCs w:val="16"/>
              </w:rPr>
              <w:t xml:space="preserve"> weitere Tarifharmonisierung langfristig</w:t>
            </w:r>
          </w:p>
          <w:p w:rsidR="00FD5008" w:rsidRPr="00020869" w:rsidRDefault="00FD5008" w:rsidP="005C3ADF">
            <w:pPr>
              <w:rPr>
                <w:rFonts w:cs="Arial"/>
                <w:sz w:val="16"/>
                <w:szCs w:val="16"/>
              </w:rPr>
            </w:pPr>
            <w:r w:rsidRPr="00020869">
              <w:rPr>
                <w:rFonts w:cs="Arial"/>
                <w:sz w:val="16"/>
                <w:szCs w:val="16"/>
              </w:rPr>
              <w:t xml:space="preserve">Bahnhof Heerbrugg (insbes. Ostseite), Altstätten und St. Margrethen </w:t>
            </w:r>
            <w:r w:rsidRPr="00020869">
              <w:rPr>
                <w:rFonts w:cs="Arial"/>
                <w:sz w:val="16"/>
                <w:szCs w:val="16"/>
              </w:rPr>
              <w:sym w:font="Symbol" w:char="F02D"/>
            </w:r>
            <w:r w:rsidRPr="00020869">
              <w:rPr>
                <w:rFonts w:cs="Arial"/>
                <w:sz w:val="16"/>
                <w:szCs w:val="16"/>
              </w:rPr>
              <w:t xml:space="preserve"> Bahnhof Götzis, Bahnhof Altach, Bahnhöfe in Feldkirch</w:t>
            </w:r>
          </w:p>
        </w:tc>
        <w:tc>
          <w:tcPr>
            <w:tcW w:w="2551" w:type="dxa"/>
          </w:tcPr>
          <w:p w:rsidR="00FD5008" w:rsidRPr="00020869" w:rsidRDefault="00FD5008" w:rsidP="005C3ADF">
            <w:pPr>
              <w:rPr>
                <w:rFonts w:cs="Arial"/>
                <w:sz w:val="16"/>
                <w:szCs w:val="16"/>
              </w:rPr>
            </w:pPr>
            <w:r w:rsidRPr="00020869">
              <w:rPr>
                <w:rFonts w:cs="Arial"/>
                <w:sz w:val="16"/>
                <w:szCs w:val="16"/>
              </w:rPr>
              <w:t>öV / Radfahrrouten auf der Hauptachse möglich</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Wird unterstützt</w:t>
            </w: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p>
          <w:p w:rsidR="00FD5008" w:rsidRPr="00020869" w:rsidRDefault="00FD5008" w:rsidP="005C3ADF">
            <w:pPr>
              <w:rPr>
                <w:rFonts w:cs="Arial"/>
                <w:sz w:val="16"/>
                <w:szCs w:val="16"/>
              </w:rPr>
            </w:pPr>
            <w:r w:rsidRPr="00020869">
              <w:rPr>
                <w:rFonts w:cs="Arial"/>
                <w:sz w:val="16"/>
                <w:szCs w:val="16"/>
              </w:rPr>
              <w:t>Wird unterstützt</w:t>
            </w: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ÖV: Fahrzeitverluste strassengebundener ÖV (Stau)</w:t>
            </w:r>
          </w:p>
        </w:tc>
        <w:tc>
          <w:tcPr>
            <w:tcW w:w="1707" w:type="dxa"/>
          </w:tcPr>
          <w:p w:rsidR="00FD5008" w:rsidRPr="00020869" w:rsidRDefault="00FD5008" w:rsidP="005C3ADF">
            <w:pPr>
              <w:rPr>
                <w:rFonts w:cs="Arial"/>
                <w:sz w:val="16"/>
                <w:szCs w:val="16"/>
              </w:rPr>
            </w:pPr>
            <w:r w:rsidRPr="00020869">
              <w:rPr>
                <w:rFonts w:cs="Arial"/>
                <w:sz w:val="16"/>
                <w:szCs w:val="16"/>
              </w:rPr>
              <w:t>Korridore Heerbrugg – Dornbirn und Heerbrugg – Hohenems</w:t>
            </w:r>
          </w:p>
        </w:tc>
        <w:tc>
          <w:tcPr>
            <w:tcW w:w="1984" w:type="dxa"/>
          </w:tcPr>
          <w:p w:rsidR="00FD5008" w:rsidRPr="00020869" w:rsidRDefault="00FD5008" w:rsidP="005C3ADF">
            <w:pPr>
              <w:rPr>
                <w:rFonts w:cs="Arial"/>
                <w:sz w:val="16"/>
                <w:szCs w:val="16"/>
              </w:rPr>
            </w:pPr>
            <w:r w:rsidRPr="00020869">
              <w:rPr>
                <w:rFonts w:cs="Arial"/>
                <w:sz w:val="16"/>
                <w:szCs w:val="16"/>
              </w:rPr>
              <w:t>Busse wo nötig bevorzugen: Verkehrsmanagement, Busspuren, stabilen Betrieb gewährleisten und Ausbauten des Angebots so ermöglichen</w:t>
            </w:r>
          </w:p>
        </w:tc>
        <w:tc>
          <w:tcPr>
            <w:tcW w:w="1985" w:type="dxa"/>
          </w:tcPr>
          <w:p w:rsidR="00FD5008" w:rsidRPr="00020869" w:rsidRDefault="00FD5008" w:rsidP="005C3ADF">
            <w:pPr>
              <w:rPr>
                <w:rFonts w:cs="Arial"/>
                <w:sz w:val="16"/>
                <w:szCs w:val="16"/>
              </w:rPr>
            </w:pPr>
            <w:r w:rsidRPr="00020869">
              <w:rPr>
                <w:rFonts w:cs="Arial"/>
                <w:sz w:val="16"/>
                <w:szCs w:val="16"/>
              </w:rPr>
              <w:t xml:space="preserve">Busbevorzugung neuralgischer Korridor </w:t>
            </w:r>
            <w:r w:rsidRPr="00020869">
              <w:rPr>
                <w:rFonts w:cs="Arial"/>
                <w:sz w:val="16"/>
                <w:szCs w:val="16"/>
              </w:rPr>
              <w:sym w:font="Symbol" w:char="F02D"/>
            </w:r>
            <w:r w:rsidRPr="00020869">
              <w:rPr>
                <w:rFonts w:cs="Arial"/>
                <w:sz w:val="16"/>
                <w:szCs w:val="16"/>
              </w:rPr>
              <w:t xml:space="preserve"> Verkehrsmanagement</w:t>
            </w:r>
          </w:p>
        </w:tc>
        <w:tc>
          <w:tcPr>
            <w:tcW w:w="2551" w:type="dxa"/>
          </w:tcPr>
          <w:p w:rsidR="00FD5008" w:rsidRPr="00020869" w:rsidRDefault="00FD5008" w:rsidP="005C3ADF">
            <w:pPr>
              <w:rPr>
                <w:rFonts w:cs="Arial"/>
                <w:sz w:val="16"/>
                <w:szCs w:val="16"/>
              </w:rPr>
            </w:pPr>
            <w:r w:rsidRPr="00020869">
              <w:rPr>
                <w:rFonts w:cs="Arial"/>
                <w:sz w:val="16"/>
                <w:szCs w:val="16"/>
              </w:rPr>
              <w:t>Wird unterstützt</w:t>
            </w: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lastRenderedPageBreak/>
              <w:t>LV: Potenzial Velo (Topografie) gross, hoher Anteil in Vbg, aber in SG zu wenig genutzt</w:t>
            </w:r>
          </w:p>
        </w:tc>
        <w:tc>
          <w:tcPr>
            <w:tcW w:w="1707" w:type="dxa"/>
          </w:tcPr>
          <w:p w:rsidR="00FD5008" w:rsidRPr="00020869" w:rsidRDefault="00FD5008" w:rsidP="005C3ADF">
            <w:pPr>
              <w:rPr>
                <w:rFonts w:cs="Arial"/>
                <w:sz w:val="16"/>
                <w:szCs w:val="16"/>
              </w:rPr>
            </w:pPr>
            <w:r w:rsidRPr="00020869">
              <w:rPr>
                <w:rFonts w:cs="Arial"/>
                <w:sz w:val="16"/>
                <w:szCs w:val="16"/>
              </w:rPr>
              <w:t>In Korridoren mit grossem Potenzial und auf den Zubringern zu diesen Korridoren</w:t>
            </w:r>
          </w:p>
        </w:tc>
        <w:tc>
          <w:tcPr>
            <w:tcW w:w="1984" w:type="dxa"/>
          </w:tcPr>
          <w:p w:rsidR="00FD5008" w:rsidRPr="00020869" w:rsidRDefault="00FD5008" w:rsidP="005C3ADF">
            <w:pPr>
              <w:rPr>
                <w:rFonts w:cs="Arial"/>
                <w:sz w:val="16"/>
                <w:szCs w:val="16"/>
              </w:rPr>
            </w:pPr>
            <w:r w:rsidRPr="00020869">
              <w:rPr>
                <w:rFonts w:cs="Arial"/>
                <w:sz w:val="16"/>
                <w:szCs w:val="16"/>
              </w:rPr>
              <w:t>Korridorrouten umsetzen, bei Bedarf neue Flächenaufteilungen, Knotenlösungen etc.</w:t>
            </w:r>
          </w:p>
        </w:tc>
        <w:tc>
          <w:tcPr>
            <w:tcW w:w="1985" w:type="dxa"/>
          </w:tcPr>
          <w:p w:rsidR="00FD5008" w:rsidRPr="00020869" w:rsidRDefault="00FD5008" w:rsidP="005C3ADF">
            <w:pPr>
              <w:rPr>
                <w:rFonts w:cs="Arial"/>
                <w:sz w:val="16"/>
                <w:szCs w:val="16"/>
              </w:rPr>
            </w:pPr>
            <w:r w:rsidRPr="00020869">
              <w:rPr>
                <w:rFonts w:cs="Arial"/>
                <w:sz w:val="16"/>
                <w:szCs w:val="16"/>
              </w:rPr>
              <w:t xml:space="preserve">LV-Brücke Au - Lustenau </w:t>
            </w:r>
            <w:r w:rsidRPr="00020869">
              <w:rPr>
                <w:rFonts w:cs="Arial"/>
                <w:sz w:val="16"/>
                <w:szCs w:val="16"/>
              </w:rPr>
              <w:sym w:font="Symbol" w:char="F02D"/>
            </w:r>
            <w:r w:rsidRPr="00020869">
              <w:rPr>
                <w:rFonts w:cs="Arial"/>
                <w:sz w:val="16"/>
                <w:szCs w:val="16"/>
              </w:rPr>
              <w:t xml:space="preserve"> Massnahmenpakete LV</w:t>
            </w:r>
          </w:p>
        </w:tc>
        <w:tc>
          <w:tcPr>
            <w:tcW w:w="2551" w:type="dxa"/>
          </w:tcPr>
          <w:p w:rsidR="00FD5008" w:rsidRPr="00020869" w:rsidRDefault="00FD5008" w:rsidP="005C3ADF">
            <w:pPr>
              <w:rPr>
                <w:rFonts w:cs="Arial"/>
                <w:sz w:val="16"/>
                <w:szCs w:val="16"/>
              </w:rPr>
            </w:pPr>
            <w:r w:rsidRPr="00020869">
              <w:rPr>
                <w:rFonts w:cs="Arial"/>
                <w:sz w:val="16"/>
                <w:szCs w:val="16"/>
              </w:rPr>
              <w:t>Wird sehr unterstützt</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LV: Lücken und Schwachstellen im LVNetz</w:t>
            </w:r>
          </w:p>
        </w:tc>
        <w:tc>
          <w:tcPr>
            <w:tcW w:w="1707" w:type="dxa"/>
          </w:tcPr>
          <w:p w:rsidR="00FD5008" w:rsidRPr="00020869" w:rsidRDefault="00FD5008" w:rsidP="005C3ADF">
            <w:pPr>
              <w:rPr>
                <w:rFonts w:cs="Arial"/>
                <w:sz w:val="16"/>
                <w:szCs w:val="16"/>
              </w:rPr>
            </w:pPr>
            <w:r w:rsidRPr="00020869">
              <w:rPr>
                <w:rFonts w:cs="Arial"/>
                <w:sz w:val="16"/>
                <w:szCs w:val="16"/>
              </w:rPr>
              <w:t>Sowohl punktuell als auch in Längsrichtung (Verbindungen), v.a. in Ortszentren und um Attraktorengebiete</w:t>
            </w:r>
          </w:p>
        </w:tc>
        <w:tc>
          <w:tcPr>
            <w:tcW w:w="1984" w:type="dxa"/>
          </w:tcPr>
          <w:p w:rsidR="00FD5008" w:rsidRPr="00020869" w:rsidRDefault="00FD5008" w:rsidP="005C3ADF">
            <w:pPr>
              <w:rPr>
                <w:rFonts w:cs="Arial"/>
                <w:sz w:val="16"/>
                <w:szCs w:val="16"/>
              </w:rPr>
            </w:pPr>
            <w:r w:rsidRPr="00020869">
              <w:rPr>
                <w:rFonts w:cs="Arial"/>
                <w:sz w:val="16"/>
                <w:szCs w:val="16"/>
              </w:rPr>
              <w:t>Schwachstellen beheben, Lücken schliessen, Ausbau Veloabstellanalgen an wichtigen Zielorten</w:t>
            </w:r>
          </w:p>
        </w:tc>
        <w:tc>
          <w:tcPr>
            <w:tcW w:w="1985" w:type="dxa"/>
          </w:tcPr>
          <w:p w:rsidR="00FD5008" w:rsidRPr="00020869" w:rsidRDefault="00FD5008" w:rsidP="005C3ADF">
            <w:pPr>
              <w:rPr>
                <w:rFonts w:cs="Arial"/>
                <w:sz w:val="16"/>
                <w:szCs w:val="16"/>
              </w:rPr>
            </w:pPr>
            <w:r w:rsidRPr="00020869">
              <w:rPr>
                <w:rFonts w:cs="Arial"/>
                <w:sz w:val="16"/>
                <w:szCs w:val="16"/>
              </w:rPr>
              <w:t>Massnahmenpakete LV</w:t>
            </w:r>
          </w:p>
        </w:tc>
        <w:tc>
          <w:tcPr>
            <w:tcW w:w="2551" w:type="dxa"/>
          </w:tcPr>
          <w:p w:rsidR="00FD5008" w:rsidRPr="00020869" w:rsidRDefault="00FD5008" w:rsidP="005C3ADF">
            <w:pPr>
              <w:rPr>
                <w:rFonts w:cs="Arial"/>
                <w:sz w:val="16"/>
                <w:szCs w:val="16"/>
              </w:rPr>
            </w:pPr>
            <w:r w:rsidRPr="00020869">
              <w:rPr>
                <w:rFonts w:cs="Arial"/>
                <w:sz w:val="16"/>
                <w:szCs w:val="16"/>
              </w:rPr>
              <w:t>Wird unterstützt</w:t>
            </w:r>
          </w:p>
          <w:p w:rsidR="00FD5008" w:rsidRPr="00020869" w:rsidRDefault="00FD5008" w:rsidP="005C3ADF">
            <w:pPr>
              <w:rPr>
                <w:rFonts w:cs="Arial"/>
                <w:sz w:val="16"/>
                <w:szCs w:val="16"/>
              </w:rPr>
            </w:pP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MIV: Punktuelle Überlastungen auf dem Strassennetz</w:t>
            </w:r>
          </w:p>
        </w:tc>
        <w:tc>
          <w:tcPr>
            <w:tcW w:w="1707" w:type="dxa"/>
          </w:tcPr>
          <w:p w:rsidR="00FD5008" w:rsidRPr="00020869" w:rsidRDefault="00FD5008" w:rsidP="005C3ADF">
            <w:pPr>
              <w:rPr>
                <w:rFonts w:cs="Arial"/>
                <w:sz w:val="16"/>
                <w:szCs w:val="16"/>
              </w:rPr>
            </w:pPr>
            <w:r w:rsidRPr="00020869">
              <w:rPr>
                <w:rFonts w:cs="Arial"/>
                <w:sz w:val="16"/>
                <w:szCs w:val="16"/>
              </w:rPr>
              <w:t>Entlastung schaffen: kurzfristig Altstätten, langfristig Korridor Hohenems - Diepoldsau - Balgach) und Bregenz – Hard – Fussach – Dornbirn – Lustenau</w:t>
            </w:r>
          </w:p>
        </w:tc>
        <w:tc>
          <w:tcPr>
            <w:tcW w:w="1984" w:type="dxa"/>
          </w:tcPr>
          <w:p w:rsidR="00FD5008" w:rsidRPr="00020869" w:rsidRDefault="00FD5008" w:rsidP="005C3ADF">
            <w:pPr>
              <w:rPr>
                <w:rFonts w:cs="Arial"/>
                <w:sz w:val="16"/>
                <w:szCs w:val="16"/>
              </w:rPr>
            </w:pPr>
            <w:r w:rsidRPr="00020869">
              <w:rPr>
                <w:rFonts w:cs="Arial"/>
                <w:sz w:val="16"/>
                <w:szCs w:val="16"/>
              </w:rPr>
              <w:t xml:space="preserve">Netzergänzungen </w:t>
            </w:r>
            <w:r w:rsidRPr="00020869">
              <w:rPr>
                <w:rFonts w:cs="Arial"/>
                <w:sz w:val="16"/>
                <w:szCs w:val="16"/>
              </w:rPr>
              <w:sym w:font="Symbol" w:char="F02D"/>
            </w:r>
            <w:r w:rsidRPr="00020869">
              <w:rPr>
                <w:rFonts w:cs="Arial"/>
                <w:sz w:val="16"/>
                <w:szCs w:val="16"/>
              </w:rPr>
              <w:t xml:space="preserve"> Entlastung Lebensadern </w:t>
            </w:r>
            <w:r w:rsidRPr="00020869">
              <w:rPr>
                <w:rFonts w:cs="Arial"/>
                <w:sz w:val="16"/>
                <w:szCs w:val="16"/>
              </w:rPr>
              <w:sym w:font="Symbol" w:char="F02D"/>
            </w:r>
            <w:r w:rsidRPr="00020869">
              <w:rPr>
                <w:rFonts w:cs="Arial"/>
                <w:sz w:val="16"/>
                <w:szCs w:val="16"/>
              </w:rPr>
              <w:t xml:space="preserve"> ohne negative Verlagerungseffekte </w:t>
            </w:r>
            <w:r w:rsidRPr="00020869">
              <w:rPr>
                <w:rFonts w:cs="Arial"/>
                <w:sz w:val="16"/>
                <w:szCs w:val="16"/>
              </w:rPr>
              <w:sym w:font="Symbol" w:char="F02D"/>
            </w:r>
            <w:r w:rsidRPr="00020869">
              <w:rPr>
                <w:rFonts w:cs="Arial"/>
                <w:sz w:val="16"/>
                <w:szCs w:val="16"/>
              </w:rPr>
              <w:t xml:space="preserve"> Schutz der Naturwerte </w:t>
            </w:r>
            <w:r w:rsidRPr="00020869">
              <w:rPr>
                <w:rFonts w:cs="Arial"/>
                <w:sz w:val="16"/>
                <w:szCs w:val="16"/>
              </w:rPr>
              <w:sym w:font="Symbol" w:char="F02D"/>
            </w:r>
            <w:r w:rsidRPr="00020869">
              <w:rPr>
                <w:rFonts w:cs="Arial"/>
                <w:sz w:val="16"/>
                <w:szCs w:val="16"/>
              </w:rPr>
              <w:t xml:space="preserve"> Synergien mit Erschliessungsfunktion.</w:t>
            </w:r>
          </w:p>
          <w:p w:rsidR="00FD5008" w:rsidRPr="00020869" w:rsidRDefault="00FD5008" w:rsidP="005C3ADF">
            <w:pPr>
              <w:rPr>
                <w:rFonts w:cs="Arial"/>
                <w:sz w:val="16"/>
                <w:szCs w:val="16"/>
              </w:rPr>
            </w:pPr>
            <w:r w:rsidRPr="00020869">
              <w:rPr>
                <w:rFonts w:cs="Arial"/>
                <w:sz w:val="16"/>
                <w:szCs w:val="16"/>
              </w:rPr>
              <w:t>Dosierung wo nötig</w:t>
            </w:r>
          </w:p>
        </w:tc>
        <w:tc>
          <w:tcPr>
            <w:tcW w:w="1985" w:type="dxa"/>
          </w:tcPr>
          <w:p w:rsidR="00FD5008" w:rsidRPr="00020869" w:rsidRDefault="00FD5008" w:rsidP="005C3ADF">
            <w:pPr>
              <w:rPr>
                <w:rFonts w:cs="Arial"/>
                <w:sz w:val="16"/>
                <w:szCs w:val="16"/>
              </w:rPr>
            </w:pPr>
            <w:r w:rsidRPr="00020869">
              <w:rPr>
                <w:rFonts w:cs="Arial"/>
                <w:sz w:val="16"/>
                <w:szCs w:val="16"/>
              </w:rPr>
              <w:t xml:space="preserve">Anbindung überkommunales Arbeitsgebiet (Altstätten-Baffles) </w:t>
            </w:r>
            <w:r w:rsidRPr="00020869">
              <w:rPr>
                <w:rFonts w:cs="Arial"/>
                <w:sz w:val="16"/>
                <w:szCs w:val="16"/>
              </w:rPr>
              <w:sym w:font="Symbol" w:char="F02D"/>
            </w:r>
            <w:r w:rsidRPr="00020869">
              <w:rPr>
                <w:rFonts w:cs="Arial"/>
                <w:sz w:val="16"/>
                <w:szCs w:val="16"/>
              </w:rPr>
              <w:t xml:space="preserve"> Umfahrung Altstätten </w:t>
            </w:r>
            <w:r w:rsidRPr="00020869">
              <w:rPr>
                <w:rFonts w:cs="Arial"/>
                <w:sz w:val="16"/>
                <w:szCs w:val="16"/>
              </w:rPr>
              <w:sym w:font="Symbol" w:char="F02D"/>
            </w:r>
            <w:r w:rsidRPr="00020869">
              <w:rPr>
                <w:rFonts w:cs="Arial"/>
                <w:sz w:val="16"/>
                <w:szCs w:val="16"/>
              </w:rPr>
              <w:t xml:space="preserve"> MIV-Korridor</w:t>
            </w:r>
          </w:p>
          <w:p w:rsidR="00FD5008" w:rsidRPr="00020869" w:rsidRDefault="00FD5008" w:rsidP="005C3ADF">
            <w:pPr>
              <w:rPr>
                <w:rFonts w:cs="Arial"/>
                <w:sz w:val="16"/>
                <w:szCs w:val="16"/>
              </w:rPr>
            </w:pPr>
            <w:r w:rsidRPr="00020869">
              <w:rPr>
                <w:rFonts w:cs="Arial"/>
                <w:sz w:val="16"/>
                <w:szCs w:val="16"/>
              </w:rPr>
              <w:t xml:space="preserve">Verkehrsmanagement Raum Heerbrugg </w:t>
            </w:r>
            <w:r w:rsidRPr="00020869">
              <w:rPr>
                <w:rFonts w:cs="Arial"/>
                <w:sz w:val="16"/>
                <w:szCs w:val="16"/>
              </w:rPr>
              <w:sym w:font="Symbol" w:char="F02D"/>
            </w:r>
            <w:r w:rsidRPr="00020869">
              <w:rPr>
                <w:rFonts w:cs="Arial"/>
                <w:sz w:val="16"/>
                <w:szCs w:val="16"/>
              </w:rPr>
              <w:t xml:space="preserve"> Dosierungen und Busbevorrangung auf Lebensadern (Vbg)</w:t>
            </w:r>
          </w:p>
        </w:tc>
        <w:tc>
          <w:tcPr>
            <w:tcW w:w="2551" w:type="dxa"/>
          </w:tcPr>
          <w:p w:rsidR="00FD5008" w:rsidRPr="00020869" w:rsidRDefault="00FD5008" w:rsidP="005C3ADF">
            <w:pPr>
              <w:rPr>
                <w:rFonts w:cs="Arial"/>
                <w:sz w:val="16"/>
                <w:szCs w:val="16"/>
              </w:rPr>
            </w:pPr>
            <w:r w:rsidRPr="00020869">
              <w:rPr>
                <w:rFonts w:cs="Arial"/>
                <w:sz w:val="16"/>
                <w:szCs w:val="16"/>
              </w:rPr>
              <w:t>Südring unterstützt diese Massnahmen im hohen Masse.</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MIV: Grenzübergänge / Zoll als neuralgische Stellen (Überlagerung der Verkehre)</w:t>
            </w:r>
          </w:p>
        </w:tc>
        <w:tc>
          <w:tcPr>
            <w:tcW w:w="1707" w:type="dxa"/>
          </w:tcPr>
          <w:p w:rsidR="00FD5008" w:rsidRPr="00020869" w:rsidRDefault="00FD5008" w:rsidP="005C3ADF">
            <w:pPr>
              <w:rPr>
                <w:rFonts w:cs="Arial"/>
                <w:sz w:val="16"/>
                <w:szCs w:val="16"/>
              </w:rPr>
            </w:pPr>
            <w:r w:rsidRPr="00020869">
              <w:rPr>
                <w:rFonts w:cs="Arial"/>
                <w:sz w:val="16"/>
                <w:szCs w:val="16"/>
              </w:rPr>
              <w:t>Au-Lustenau Diepoldsau - Hohenems</w:t>
            </w:r>
          </w:p>
        </w:tc>
        <w:tc>
          <w:tcPr>
            <w:tcW w:w="1984" w:type="dxa"/>
          </w:tcPr>
          <w:p w:rsidR="00FD5008" w:rsidRPr="00020869" w:rsidRDefault="00FD5008" w:rsidP="005C3ADF">
            <w:pPr>
              <w:rPr>
                <w:rFonts w:cs="Arial"/>
                <w:sz w:val="16"/>
                <w:szCs w:val="16"/>
              </w:rPr>
            </w:pPr>
            <w:r w:rsidRPr="00020869">
              <w:rPr>
                <w:rFonts w:cs="Arial"/>
                <w:sz w:val="16"/>
                <w:szCs w:val="16"/>
              </w:rPr>
              <w:t>Entflechtung der Verkehre am Zoll räumlich und organisatorisch</w:t>
            </w:r>
          </w:p>
        </w:tc>
        <w:tc>
          <w:tcPr>
            <w:tcW w:w="1985" w:type="dxa"/>
          </w:tcPr>
          <w:p w:rsidR="00FD5008" w:rsidRPr="00020869" w:rsidRDefault="00FD5008" w:rsidP="005C3ADF">
            <w:pPr>
              <w:rPr>
                <w:rFonts w:cs="Arial"/>
                <w:sz w:val="16"/>
                <w:szCs w:val="16"/>
              </w:rPr>
            </w:pPr>
            <w:r w:rsidRPr="00020869">
              <w:rPr>
                <w:rFonts w:cs="Arial"/>
                <w:sz w:val="16"/>
                <w:szCs w:val="16"/>
              </w:rPr>
              <w:t xml:space="preserve">Zoll Au-Lustenau </w:t>
            </w:r>
            <w:r w:rsidRPr="00020869">
              <w:rPr>
                <w:rFonts w:cs="Arial"/>
                <w:sz w:val="16"/>
                <w:szCs w:val="16"/>
              </w:rPr>
              <w:sym w:font="Symbol" w:char="F02D"/>
            </w:r>
            <w:r w:rsidRPr="00020869">
              <w:rPr>
                <w:rFonts w:cs="Arial"/>
                <w:sz w:val="16"/>
                <w:szCs w:val="16"/>
              </w:rPr>
              <w:t xml:space="preserve"> Güterverkehrskorridor im Raum Feldkirch – Liechtenstein – Schweiz</w:t>
            </w:r>
          </w:p>
        </w:tc>
        <w:tc>
          <w:tcPr>
            <w:tcW w:w="2551" w:type="dxa"/>
          </w:tcPr>
          <w:p w:rsidR="00FD5008" w:rsidRPr="00020869" w:rsidRDefault="00FD5008" w:rsidP="005C3ADF">
            <w:pPr>
              <w:rPr>
                <w:rFonts w:cs="Arial"/>
                <w:sz w:val="16"/>
                <w:szCs w:val="16"/>
              </w:rPr>
            </w:pPr>
            <w:r w:rsidRPr="00020869">
              <w:rPr>
                <w:rFonts w:cs="Arial"/>
                <w:sz w:val="16"/>
                <w:szCs w:val="16"/>
              </w:rPr>
              <w:t>Zoll in Wolfurt</w:t>
            </w:r>
          </w:p>
          <w:p w:rsidR="00FD5008" w:rsidRPr="00020869" w:rsidRDefault="00FD5008" w:rsidP="005C3ADF">
            <w:pPr>
              <w:rPr>
                <w:rFonts w:cs="Arial"/>
                <w:sz w:val="16"/>
                <w:szCs w:val="16"/>
              </w:rPr>
            </w:pPr>
            <w:r w:rsidRPr="00020869">
              <w:rPr>
                <w:rFonts w:cs="Arial"/>
                <w:sz w:val="16"/>
                <w:szCs w:val="16"/>
              </w:rPr>
              <w:t xml:space="preserve">Zoll in St. Margrethen </w:t>
            </w:r>
          </w:p>
          <w:p w:rsidR="00FD5008" w:rsidRPr="00020869" w:rsidRDefault="00FD5008" w:rsidP="005C3ADF">
            <w:pPr>
              <w:rPr>
                <w:rFonts w:cs="Arial"/>
                <w:sz w:val="16"/>
                <w:szCs w:val="16"/>
              </w:rPr>
            </w:pPr>
            <w:r w:rsidRPr="00020869">
              <w:rPr>
                <w:rFonts w:cs="Arial"/>
                <w:sz w:val="16"/>
                <w:szCs w:val="16"/>
              </w:rPr>
              <w:t>Siehe Netzbericht Raum DHAMK</w:t>
            </w:r>
          </w:p>
        </w:tc>
      </w:tr>
      <w:tr w:rsidR="00FD5008" w:rsidRPr="00020869" w:rsidTr="005C3ADF">
        <w:tc>
          <w:tcPr>
            <w:tcW w:w="1980" w:type="dxa"/>
          </w:tcPr>
          <w:p w:rsidR="00FD5008" w:rsidRPr="00020869" w:rsidRDefault="00FD5008" w:rsidP="005C3ADF">
            <w:pPr>
              <w:rPr>
                <w:rFonts w:cs="Arial"/>
                <w:sz w:val="16"/>
                <w:szCs w:val="16"/>
              </w:rPr>
            </w:pPr>
            <w:r w:rsidRPr="00020869">
              <w:rPr>
                <w:rFonts w:cs="Arial"/>
                <w:sz w:val="16"/>
                <w:szCs w:val="16"/>
              </w:rPr>
              <w:t>MIV: Parkierung (privat und öffentlich) sehr heterogen geregelt, wird fast nicht als Steuerungsinstrument eingesetzt</w:t>
            </w:r>
          </w:p>
        </w:tc>
        <w:tc>
          <w:tcPr>
            <w:tcW w:w="1707" w:type="dxa"/>
          </w:tcPr>
          <w:p w:rsidR="00FD5008" w:rsidRPr="00020869" w:rsidRDefault="00FD5008" w:rsidP="005C3ADF">
            <w:pPr>
              <w:rPr>
                <w:rFonts w:cs="Arial"/>
                <w:sz w:val="16"/>
                <w:szCs w:val="16"/>
              </w:rPr>
            </w:pPr>
            <w:r w:rsidRPr="00020869">
              <w:rPr>
                <w:rFonts w:cs="Arial"/>
                <w:sz w:val="16"/>
                <w:szCs w:val="16"/>
              </w:rPr>
              <w:t>Vorgaben betreffend öffentlicher und Privater Parkierung wo zweckmässig harmonisieren und als Steuerungsinstrument (PushMassnahme) einsetzen.</w:t>
            </w:r>
          </w:p>
        </w:tc>
        <w:tc>
          <w:tcPr>
            <w:tcW w:w="1984" w:type="dxa"/>
          </w:tcPr>
          <w:p w:rsidR="00FD5008" w:rsidRPr="00020869" w:rsidRDefault="00FD5008" w:rsidP="005C3ADF">
            <w:pPr>
              <w:rPr>
                <w:rFonts w:cs="Arial"/>
                <w:sz w:val="16"/>
                <w:szCs w:val="16"/>
              </w:rPr>
            </w:pPr>
            <w:r w:rsidRPr="00020869">
              <w:rPr>
                <w:rFonts w:cs="Arial"/>
                <w:sz w:val="16"/>
                <w:szCs w:val="16"/>
              </w:rPr>
              <w:t>Vorgaben zur privaten und öffentlichen Parkierung ausdehnen. In Koordination mit den Aktivitäten im Bereich Mobilitätsmanagement werden damit lenkende Massnahmen getroffen zur Erreichung einer Modal Split-Verschiebung.</w:t>
            </w:r>
          </w:p>
        </w:tc>
        <w:tc>
          <w:tcPr>
            <w:tcW w:w="1985" w:type="dxa"/>
          </w:tcPr>
          <w:p w:rsidR="00FD5008" w:rsidRPr="00020869" w:rsidRDefault="00FD5008" w:rsidP="005C3ADF">
            <w:pPr>
              <w:rPr>
                <w:rFonts w:cs="Arial"/>
                <w:sz w:val="16"/>
                <w:szCs w:val="16"/>
              </w:rPr>
            </w:pPr>
            <w:r w:rsidRPr="00020869">
              <w:rPr>
                <w:rFonts w:cs="Arial"/>
                <w:sz w:val="16"/>
                <w:szCs w:val="16"/>
              </w:rPr>
              <w:t xml:space="preserve">Harmonisierung Parkraumbewirtschaftung und Erstellungspflicht </w:t>
            </w:r>
            <w:r w:rsidRPr="00020869">
              <w:rPr>
                <w:rFonts w:cs="Arial"/>
                <w:sz w:val="16"/>
                <w:szCs w:val="16"/>
              </w:rPr>
              <w:sym w:font="Symbol" w:char="F02D"/>
            </w:r>
            <w:r w:rsidRPr="00020869">
              <w:rPr>
                <w:rFonts w:cs="Arial"/>
                <w:sz w:val="16"/>
                <w:szCs w:val="16"/>
              </w:rPr>
              <w:t xml:space="preserve"> Mobilitätsmanagement</w:t>
            </w:r>
          </w:p>
        </w:tc>
        <w:tc>
          <w:tcPr>
            <w:tcW w:w="2551" w:type="dxa"/>
          </w:tcPr>
          <w:p w:rsidR="00FD5008" w:rsidRPr="00020869" w:rsidRDefault="00FD5008" w:rsidP="005C3ADF">
            <w:pPr>
              <w:rPr>
                <w:rFonts w:cs="Arial"/>
                <w:sz w:val="16"/>
                <w:szCs w:val="16"/>
              </w:rPr>
            </w:pPr>
            <w:r w:rsidRPr="00020869">
              <w:rPr>
                <w:rFonts w:cs="Arial"/>
                <w:sz w:val="16"/>
                <w:szCs w:val="16"/>
              </w:rPr>
              <w:t>Parkand Ride Massnahmen möglich, durch Veloparkhäser an den Verkehrsknoten</w:t>
            </w:r>
          </w:p>
        </w:tc>
      </w:tr>
      <w:tr w:rsidR="00FD5008" w:rsidRPr="00020869" w:rsidTr="005C3ADF">
        <w:tc>
          <w:tcPr>
            <w:tcW w:w="1980" w:type="dxa"/>
          </w:tcPr>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Pr="00020869" w:rsidRDefault="00FD5008" w:rsidP="005C3ADF">
            <w:pPr>
              <w:rPr>
                <w:rFonts w:cs="Arial"/>
                <w:sz w:val="16"/>
                <w:szCs w:val="16"/>
              </w:rPr>
            </w:pPr>
          </w:p>
        </w:tc>
        <w:tc>
          <w:tcPr>
            <w:tcW w:w="1707" w:type="dxa"/>
          </w:tcPr>
          <w:p w:rsidR="00FD5008" w:rsidRPr="00020869" w:rsidRDefault="00FD5008" w:rsidP="005C3ADF">
            <w:pPr>
              <w:rPr>
                <w:rFonts w:cs="Arial"/>
                <w:sz w:val="16"/>
                <w:szCs w:val="16"/>
              </w:rPr>
            </w:pPr>
          </w:p>
        </w:tc>
        <w:tc>
          <w:tcPr>
            <w:tcW w:w="1984" w:type="dxa"/>
          </w:tcPr>
          <w:p w:rsidR="00FD5008" w:rsidRPr="00020869" w:rsidRDefault="00FD5008" w:rsidP="005C3ADF">
            <w:pPr>
              <w:rPr>
                <w:rFonts w:cs="Arial"/>
                <w:sz w:val="16"/>
                <w:szCs w:val="16"/>
              </w:rPr>
            </w:pPr>
          </w:p>
        </w:tc>
        <w:tc>
          <w:tcPr>
            <w:tcW w:w="1985" w:type="dxa"/>
          </w:tcPr>
          <w:p w:rsidR="00FD5008" w:rsidRPr="00020869" w:rsidRDefault="00FD5008" w:rsidP="005C3ADF">
            <w:pPr>
              <w:rPr>
                <w:rFonts w:cs="Arial"/>
                <w:sz w:val="16"/>
                <w:szCs w:val="16"/>
              </w:rPr>
            </w:pPr>
          </w:p>
        </w:tc>
        <w:tc>
          <w:tcPr>
            <w:tcW w:w="2551" w:type="dxa"/>
          </w:tcPr>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Default="00FD5008" w:rsidP="005C3ADF">
            <w:pPr>
              <w:rPr>
                <w:rFonts w:cs="Arial"/>
                <w:sz w:val="16"/>
                <w:szCs w:val="16"/>
              </w:rPr>
            </w:pPr>
          </w:p>
          <w:p w:rsidR="00FD5008" w:rsidRPr="00020869" w:rsidRDefault="00FD5008" w:rsidP="005C3ADF">
            <w:pPr>
              <w:rPr>
                <w:rFonts w:cs="Arial"/>
                <w:sz w:val="16"/>
                <w:szCs w:val="16"/>
              </w:rPr>
            </w:pPr>
          </w:p>
        </w:tc>
      </w:tr>
    </w:tbl>
    <w:tbl>
      <w:tblPr>
        <w:tblStyle w:val="Tabellenraster"/>
        <w:tblW w:w="10207" w:type="dxa"/>
        <w:tblInd w:w="-431" w:type="dxa"/>
        <w:tblLook w:val="04A0" w:firstRow="1" w:lastRow="0" w:firstColumn="1" w:lastColumn="0" w:noHBand="0" w:noVBand="1"/>
      </w:tblPr>
      <w:tblGrid>
        <w:gridCol w:w="4589"/>
        <w:gridCol w:w="5618"/>
      </w:tblGrid>
      <w:tr w:rsidR="00FD5008" w:rsidTr="005C3ADF">
        <w:tc>
          <w:tcPr>
            <w:tcW w:w="4589" w:type="dxa"/>
          </w:tcPr>
          <w:p w:rsidR="00FD5008" w:rsidRPr="00817DA6" w:rsidRDefault="00FD5008" w:rsidP="005C3ADF">
            <w:pPr>
              <w:rPr>
                <w:b/>
              </w:rPr>
            </w:pPr>
            <w:r w:rsidRPr="00817DA6">
              <w:rPr>
                <w:b/>
              </w:rPr>
              <w:t>7 Handlungsbedarf</w:t>
            </w:r>
            <w:r>
              <w:rPr>
                <w:b/>
              </w:rPr>
              <w:t xml:space="preserve">  S.178</w:t>
            </w:r>
          </w:p>
        </w:tc>
        <w:tc>
          <w:tcPr>
            <w:tcW w:w="5618" w:type="dxa"/>
          </w:tcPr>
          <w:p w:rsidR="00FD5008" w:rsidRDefault="00FD5008" w:rsidP="005C3ADF">
            <w:r w:rsidRPr="005D3238">
              <w:rPr>
                <w:b/>
                <w:sz w:val="22"/>
              </w:rPr>
              <w:t>Stellungnahme Initiativ-Kom. Südring</w:t>
            </w:r>
            <w:r>
              <w:rPr>
                <w:b/>
                <w:sz w:val="22"/>
              </w:rPr>
              <w:t xml:space="preserve">  Diepoldsau</w:t>
            </w:r>
          </w:p>
        </w:tc>
      </w:tr>
      <w:tr w:rsidR="00FD5008" w:rsidTr="005C3ADF">
        <w:tc>
          <w:tcPr>
            <w:tcW w:w="4589" w:type="dxa"/>
          </w:tcPr>
          <w:p w:rsidR="00FD5008" w:rsidRPr="00817DA6" w:rsidRDefault="00FD5008" w:rsidP="005C3ADF">
            <w:pPr>
              <w:rPr>
                <w:b/>
              </w:rPr>
            </w:pPr>
            <w:r w:rsidRPr="00817DA6">
              <w:rPr>
                <w:b/>
              </w:rPr>
              <w:t xml:space="preserve">7.1 Übergeordnete Aspekte </w:t>
            </w:r>
          </w:p>
        </w:tc>
        <w:tc>
          <w:tcPr>
            <w:tcW w:w="5618" w:type="dxa"/>
          </w:tcPr>
          <w:p w:rsidR="00FD5008" w:rsidRDefault="00FD5008" w:rsidP="005C3ADF"/>
        </w:tc>
      </w:tr>
      <w:tr w:rsidR="00FD5008" w:rsidTr="005C3ADF">
        <w:tc>
          <w:tcPr>
            <w:tcW w:w="4589" w:type="dxa"/>
          </w:tcPr>
          <w:p w:rsidR="00FD5008" w:rsidRDefault="00FD5008" w:rsidP="005C3ADF">
            <w:r>
              <w:t>Siedlungsgebiete vom grenzquerenden motorisierten Individualverkehr entlasten durch eine Lösungsfindung bei den grenzüberschreitenden Problemen im Raum Diepoldsau, Hohenems, Altach, Mäder, Kriessern.</w:t>
            </w:r>
          </w:p>
        </w:tc>
        <w:tc>
          <w:tcPr>
            <w:tcW w:w="5618" w:type="dxa"/>
          </w:tcPr>
          <w:p w:rsidR="00FD5008" w:rsidRDefault="00FD5008" w:rsidP="005C3ADF">
            <w:r>
              <w:t>Südring Diepoldsau : Optimale Lösung</w:t>
            </w:r>
          </w:p>
        </w:tc>
      </w:tr>
      <w:tr w:rsidR="00FD5008" w:rsidTr="005C3ADF">
        <w:tc>
          <w:tcPr>
            <w:tcW w:w="4589" w:type="dxa"/>
          </w:tcPr>
          <w:p w:rsidR="00FD5008" w:rsidRPr="00817DA6" w:rsidRDefault="00FD5008" w:rsidP="005C3ADF">
            <w:pPr>
              <w:rPr>
                <w:b/>
              </w:rPr>
            </w:pPr>
            <w:r w:rsidRPr="00817DA6">
              <w:rPr>
                <w:b/>
              </w:rPr>
              <w:t>7.3 Verkehr</w:t>
            </w:r>
            <w:r>
              <w:rPr>
                <w:b/>
              </w:rPr>
              <w:t xml:space="preserve"> S.183</w:t>
            </w:r>
          </w:p>
        </w:tc>
        <w:tc>
          <w:tcPr>
            <w:tcW w:w="5618" w:type="dxa"/>
          </w:tcPr>
          <w:p w:rsidR="00FD5008" w:rsidRDefault="00FD5008" w:rsidP="005C3ADF"/>
        </w:tc>
      </w:tr>
      <w:tr w:rsidR="00FD5008" w:rsidTr="005C3ADF">
        <w:tc>
          <w:tcPr>
            <w:tcW w:w="4589" w:type="dxa"/>
          </w:tcPr>
          <w:p w:rsidR="00FD5008" w:rsidRPr="00817DA6" w:rsidRDefault="00FD5008" w:rsidP="005C3ADF">
            <w:pPr>
              <w:rPr>
                <w:b/>
              </w:rPr>
            </w:pPr>
            <w:r w:rsidRPr="00817DA6">
              <w:rPr>
                <w:b/>
              </w:rPr>
              <w:t>Verkehrssystem</w:t>
            </w:r>
          </w:p>
        </w:tc>
        <w:tc>
          <w:tcPr>
            <w:tcW w:w="5618" w:type="dxa"/>
          </w:tcPr>
          <w:p w:rsidR="00FD5008" w:rsidRDefault="00FD5008" w:rsidP="005C3ADF"/>
        </w:tc>
      </w:tr>
      <w:tr w:rsidR="00FD5008" w:rsidTr="005C3ADF">
        <w:tc>
          <w:tcPr>
            <w:tcW w:w="4589" w:type="dxa"/>
          </w:tcPr>
          <w:p w:rsidR="00FD5008" w:rsidRPr="00817DA6" w:rsidRDefault="00FD5008" w:rsidP="005C3ADF">
            <w:pPr>
              <w:rPr>
                <w:b/>
              </w:rPr>
            </w:pPr>
            <w:r>
              <w:t>Das Bevölkerungswachstum in der Agglomeration schafft nicht nur mehr Druck auf Flächen, sondern auch mehr Wege. Nebst der Verlagerung dieser Wege auf den ÖV und den Fuss- und Veloverkehr müssen punktuell Engpässe beseitigt werden. Einer dieser Engpässe besteht im Raum Bregenz – Hard – Fussach – Dornbirn – Lustenau.</w:t>
            </w:r>
          </w:p>
        </w:tc>
        <w:tc>
          <w:tcPr>
            <w:tcW w:w="5618" w:type="dxa"/>
          </w:tcPr>
          <w:p w:rsidR="00FD5008" w:rsidRDefault="00FD5008" w:rsidP="005C3ADF">
            <w:r>
              <w:t xml:space="preserve">Ortsdurchfahrt Diepoldsau  mit 22000 Fahrz,Tag (DTV)   </w:t>
            </w:r>
            <w:r w:rsidRPr="00817DA6">
              <w:rPr>
                <w:b/>
              </w:rPr>
              <w:t>ist nicht aufgeführt</w:t>
            </w:r>
            <w:r>
              <w:t>.</w:t>
            </w:r>
          </w:p>
        </w:tc>
      </w:tr>
      <w:tr w:rsidR="00FD5008" w:rsidTr="005C3ADF">
        <w:tc>
          <w:tcPr>
            <w:tcW w:w="4589" w:type="dxa"/>
          </w:tcPr>
          <w:p w:rsidR="00FD5008" w:rsidRPr="00817DA6" w:rsidRDefault="00FD5008" w:rsidP="005C3ADF">
            <w:pPr>
              <w:rPr>
                <w:b/>
              </w:rPr>
            </w:pPr>
            <w:r>
              <w:t xml:space="preserve">Auf den Ortsdurchfahrten ist durch das Verkehrsaufkommen die Aufenthaltsqualität, aber auch die Verkehrssicherheit eingeschränkt. Es kommt zu Trennwirkung und zu einer </w:t>
            </w:r>
            <w:r>
              <w:lastRenderedPageBreak/>
              <w:t xml:space="preserve">verminderten Erreichbarkeit zu Fuss oder mit dem Velo. Der motorisierte Verkehr ist in einigen Ortsdurchfahrten in einer Grössenordnung, die nicht mehr siedlungsverträglich ist (&gt;15.000 bis über 20.000 DTV). </w:t>
            </w:r>
            <w:r w:rsidRPr="00817DA6">
              <w:rPr>
                <w:b/>
              </w:rPr>
              <w:t>Aber auch Ortsdurchfahrten mit weniger hohem Verkehrsaufkommen sind durch den hohen Anteil an grenzüberschreitenden Schwerverkehren belastet</w:t>
            </w:r>
            <w:r>
              <w:t>.</w:t>
            </w:r>
          </w:p>
        </w:tc>
        <w:tc>
          <w:tcPr>
            <w:tcW w:w="5618" w:type="dxa"/>
          </w:tcPr>
          <w:p w:rsidR="00FD5008" w:rsidRDefault="00FD5008" w:rsidP="005C3ADF">
            <w:pPr>
              <w:rPr>
                <w:b/>
              </w:rPr>
            </w:pPr>
            <w:r>
              <w:lastRenderedPageBreak/>
              <w:t xml:space="preserve">Ortsdurchfahrt Diepoldsau  mit 22000 Fahrz,Tag (DTV)   </w:t>
            </w:r>
          </w:p>
          <w:p w:rsidR="00FD5008" w:rsidRDefault="00FD5008" w:rsidP="005C3ADF">
            <w:r>
              <w:rPr>
                <w:b/>
              </w:rPr>
              <w:t>Alle Kiestransporte durch Diepoldsau</w:t>
            </w:r>
          </w:p>
        </w:tc>
      </w:tr>
      <w:tr w:rsidR="00FD5008" w:rsidTr="005C3ADF">
        <w:tc>
          <w:tcPr>
            <w:tcW w:w="4589" w:type="dxa"/>
          </w:tcPr>
          <w:p w:rsidR="00FD5008" w:rsidRPr="00CA596C" w:rsidRDefault="00FD5008" w:rsidP="005C3ADF">
            <w:pPr>
              <w:rPr>
                <w:b/>
              </w:rPr>
            </w:pPr>
            <w:r w:rsidRPr="00CA596C">
              <w:rPr>
                <w:b/>
              </w:rPr>
              <w:t>Verkehr  S.188</w:t>
            </w:r>
          </w:p>
        </w:tc>
        <w:tc>
          <w:tcPr>
            <w:tcW w:w="5618" w:type="dxa"/>
          </w:tcPr>
          <w:p w:rsidR="00FD5008" w:rsidRDefault="00FD5008" w:rsidP="005C3ADF">
            <w:r>
              <w:t>Erläuterung Agglo</w:t>
            </w:r>
          </w:p>
        </w:tc>
      </w:tr>
      <w:tr w:rsidR="00FD5008" w:rsidTr="005C3ADF">
        <w:tc>
          <w:tcPr>
            <w:tcW w:w="4589" w:type="dxa"/>
          </w:tcPr>
          <w:p w:rsidR="00FD5008" w:rsidRPr="00CA596C" w:rsidRDefault="00FD5008" w:rsidP="005C3ADF">
            <w:pPr>
              <w:rPr>
                <w:b/>
              </w:rPr>
            </w:pPr>
            <w:r>
              <w:t>Umsetzung von Massnahmen zur Vermeidung von Wegen, zur Verlagerung von Wegen hin zu Fuss-/Veloverkehr und zum ÖV sowie zur verträglichen Abwicklung des motorisierten Personenund Güterverkehrs</w:t>
            </w:r>
          </w:p>
        </w:tc>
        <w:tc>
          <w:tcPr>
            <w:tcW w:w="5618" w:type="dxa"/>
          </w:tcPr>
          <w:p w:rsidR="00FD5008" w:rsidRDefault="00FD5008" w:rsidP="005C3ADF">
            <w:r>
              <w:t xml:space="preserve">Dabei handelt es sich um eine Daueraufgabe, die mit der Gesamtkonzeption der Agglomerationsprogramme </w:t>
            </w:r>
            <w:r w:rsidRPr="00CA596C">
              <w:rPr>
                <w:b/>
              </w:rPr>
              <w:t>grundsätzlich</w:t>
            </w:r>
            <w:r>
              <w:t xml:space="preserve"> verfolgt wird.</w:t>
            </w:r>
          </w:p>
          <w:p w:rsidR="00FD5008" w:rsidRDefault="00FD5008" w:rsidP="005C3ADF"/>
        </w:tc>
      </w:tr>
      <w:tr w:rsidR="00FD5008" w:rsidTr="005C3ADF">
        <w:tc>
          <w:tcPr>
            <w:tcW w:w="4589" w:type="dxa"/>
          </w:tcPr>
          <w:p w:rsidR="00FD5008" w:rsidRDefault="00FD5008" w:rsidP="005C3ADF">
            <w:r>
              <w:t>Ortsdurchfahrten / Ortszentren aufwerten, Trennwirkung reduzieren, Koexistenz der Verkehrsmittel fördern</w:t>
            </w:r>
          </w:p>
        </w:tc>
        <w:tc>
          <w:tcPr>
            <w:tcW w:w="5618" w:type="dxa"/>
          </w:tcPr>
          <w:p w:rsidR="00FD5008" w:rsidRDefault="00FD5008" w:rsidP="005C3ADF">
            <w:r w:rsidRPr="00CA596C">
              <w:rPr>
                <w:b/>
              </w:rPr>
              <w:t>Je nach Problemdruck</w:t>
            </w:r>
            <w:r>
              <w:t xml:space="preserve"> und Sanierungsbedarf erfolgt die Aufwertung gestaffelt.</w:t>
            </w:r>
          </w:p>
        </w:tc>
      </w:tr>
      <w:tr w:rsidR="00FD5008" w:rsidTr="005C3ADF">
        <w:tc>
          <w:tcPr>
            <w:tcW w:w="4589" w:type="dxa"/>
          </w:tcPr>
          <w:p w:rsidR="00FD5008" w:rsidRPr="00CA596C" w:rsidRDefault="00FD5008" w:rsidP="005C3ADF">
            <w:pPr>
              <w:rPr>
                <w:b/>
              </w:rPr>
            </w:pPr>
            <w:r w:rsidRPr="00CA596C">
              <w:rPr>
                <w:b/>
              </w:rPr>
              <w:t>9.2.4 Priorisierung im Strassenverkehr für Zuverlässigkeit</w:t>
            </w:r>
            <w:r>
              <w:rPr>
                <w:b/>
              </w:rPr>
              <w:t xml:space="preserve">  S.216</w:t>
            </w:r>
          </w:p>
        </w:tc>
        <w:tc>
          <w:tcPr>
            <w:tcW w:w="5618" w:type="dxa"/>
          </w:tcPr>
          <w:p w:rsidR="00FD5008" w:rsidRDefault="00FD5008" w:rsidP="005C3ADF"/>
        </w:tc>
      </w:tr>
      <w:tr w:rsidR="00FD5008" w:rsidTr="005C3ADF">
        <w:tc>
          <w:tcPr>
            <w:tcW w:w="4589" w:type="dxa"/>
          </w:tcPr>
          <w:p w:rsidR="00FD5008" w:rsidRDefault="00FD5008" w:rsidP="005C3ADF">
            <w:r>
              <w:t>Auf den Strecken, wo regelmässig Stau auftritt und die Busse Verlustzeiten erfahren, werden mit geeigneten Massnahmen die Busse priorisiert. Dies betrifft insbesondere die Strecken Heerbrugg – Dornbirn und Heerbrugg – Hohenems. Wo ausreichend Platz zur Verfügung steht, ist zu prüfen, ob eine Eigentrassierung (Busspur) möglich und zweckmässig ist. Andernfalls werden weitere Massnahmen geprüft und umgesetzt.</w:t>
            </w:r>
          </w:p>
        </w:tc>
        <w:tc>
          <w:tcPr>
            <w:tcW w:w="5618" w:type="dxa"/>
          </w:tcPr>
          <w:p w:rsidR="00FD5008" w:rsidRDefault="00FD5008" w:rsidP="005C3ADF">
            <w:r>
              <w:t>Der Lösungsmöglichkeit Südring Diepoldsau bildet die optmalste Voraussetzung</w:t>
            </w:r>
          </w:p>
        </w:tc>
      </w:tr>
      <w:tr w:rsidR="00FD5008" w:rsidTr="005C3ADF">
        <w:tc>
          <w:tcPr>
            <w:tcW w:w="4589" w:type="dxa"/>
          </w:tcPr>
          <w:p w:rsidR="00FD5008" w:rsidRPr="003719C6" w:rsidRDefault="00FD5008" w:rsidP="005C3ADF">
            <w:pPr>
              <w:rPr>
                <w:b/>
              </w:rPr>
            </w:pPr>
            <w:r w:rsidRPr="003719C6">
              <w:rPr>
                <w:b/>
              </w:rPr>
              <w:t>9.4.1 Leistungsfähigkeit</w:t>
            </w:r>
            <w:r>
              <w:rPr>
                <w:b/>
              </w:rPr>
              <w:t xml:space="preserve"> S.225</w:t>
            </w:r>
          </w:p>
        </w:tc>
        <w:tc>
          <w:tcPr>
            <w:tcW w:w="5618" w:type="dxa"/>
          </w:tcPr>
          <w:p w:rsidR="00FD5008" w:rsidRDefault="00FD5008" w:rsidP="005C3ADF">
            <w:r>
              <w:t>Lösungsvorschlag: Südring Diepoldsau</w:t>
            </w:r>
          </w:p>
        </w:tc>
      </w:tr>
      <w:tr w:rsidR="00FD5008" w:rsidTr="005C3ADF">
        <w:tc>
          <w:tcPr>
            <w:tcW w:w="4589" w:type="dxa"/>
          </w:tcPr>
          <w:p w:rsidR="00FD5008" w:rsidRDefault="00FD5008" w:rsidP="005C3ADF">
            <w:r>
              <w:t>Engpässe bestehen hauptsächlich bei den Autobahnanschlüssen und Grenzübergängen. Gemeinsam mit Kanton/Land und ASTRA/Asfinag werden Konzepte zu deren Entflechtung erarbeitet. Die räumliche Trennung und geeignete Verkehrsführung zur Vermeidung gegenseitiger Beeinträchtigung der Leistungsfähigkeit sind das Ziel dieser Massnahmen.</w:t>
            </w:r>
          </w:p>
        </w:tc>
        <w:tc>
          <w:tcPr>
            <w:tcW w:w="5618" w:type="dxa"/>
          </w:tcPr>
          <w:p w:rsidR="00FD5008" w:rsidRDefault="00FD5008" w:rsidP="005C3ADF">
            <w:r>
              <w:t>Der Vergleich: Autobahnzusammenschluss A13(CH) – A14 (A) zeigt eindeutig,dass die Entlastung des Durchgangsverkehr wesentlich kleiner ist als die Variante : Südring Diepoldsau.</w:t>
            </w:r>
          </w:p>
          <w:p w:rsidR="00FD5008" w:rsidRDefault="00FD5008" w:rsidP="005C3ADF">
            <w:r>
              <w:t xml:space="preserve">Gem. ASTRA/ASFING ist ein Autobahnzusammenschluss südlich von Diepoldsau nicht vor 2060 spruchreif. </w:t>
            </w:r>
          </w:p>
          <w:p w:rsidR="00FD5008" w:rsidRDefault="00FD5008" w:rsidP="005C3ADF">
            <w:r>
              <w:t xml:space="preserve">Der Bau der S 18 wird als vordringlich bezeichnet. </w:t>
            </w:r>
          </w:p>
          <w:p w:rsidR="00FD5008" w:rsidRDefault="00FD5008" w:rsidP="005C3ADF">
            <w:r>
              <w:t xml:space="preserve">Der Südring Diepoldsau ist im erweiterten Sinn eine Zusammenführung der beiden Autobahnen. </w:t>
            </w:r>
          </w:p>
          <w:p w:rsidR="00FD5008" w:rsidRDefault="00FD5008" w:rsidP="005C3ADF"/>
          <w:p w:rsidR="00FD5008" w:rsidRDefault="00FD5008" w:rsidP="005C3ADF"/>
        </w:tc>
      </w:tr>
      <w:tr w:rsidR="00FD5008" w:rsidTr="005C3ADF">
        <w:tc>
          <w:tcPr>
            <w:tcW w:w="4589" w:type="dxa"/>
          </w:tcPr>
          <w:p w:rsidR="00FD5008" w:rsidRPr="009A68E2" w:rsidRDefault="00FD5008" w:rsidP="005C3ADF">
            <w:pPr>
              <w:rPr>
                <w:b/>
              </w:rPr>
            </w:pPr>
          </w:p>
        </w:tc>
        <w:tc>
          <w:tcPr>
            <w:tcW w:w="5618" w:type="dxa"/>
          </w:tcPr>
          <w:p w:rsidR="00FD5008" w:rsidRDefault="00FD5008" w:rsidP="005C3ADF"/>
        </w:tc>
      </w:tr>
      <w:tr w:rsidR="00FD5008" w:rsidTr="005C3ADF">
        <w:tc>
          <w:tcPr>
            <w:tcW w:w="4589" w:type="dxa"/>
          </w:tcPr>
          <w:p w:rsidR="00FD5008" w:rsidRPr="009A68E2" w:rsidRDefault="00FD5008" w:rsidP="005C3ADF">
            <w:pPr>
              <w:rPr>
                <w:b/>
              </w:rPr>
            </w:pPr>
          </w:p>
        </w:tc>
        <w:tc>
          <w:tcPr>
            <w:tcW w:w="5618" w:type="dxa"/>
          </w:tcPr>
          <w:p w:rsidR="00FD5008" w:rsidRDefault="00FD5008" w:rsidP="005C3ADF"/>
        </w:tc>
      </w:tr>
      <w:tr w:rsidR="00FD5008" w:rsidTr="005C3ADF">
        <w:tc>
          <w:tcPr>
            <w:tcW w:w="4589" w:type="dxa"/>
          </w:tcPr>
          <w:p w:rsidR="00FD5008" w:rsidRPr="009A68E2" w:rsidRDefault="00FD5008" w:rsidP="005C3ADF">
            <w:pPr>
              <w:rPr>
                <w:b/>
              </w:rPr>
            </w:pPr>
            <w:r w:rsidRPr="009A68E2">
              <w:rPr>
                <w:b/>
              </w:rPr>
              <w:t>9.4.2 Netzergänzungen</w:t>
            </w:r>
            <w:r>
              <w:rPr>
                <w:b/>
              </w:rPr>
              <w:t xml:space="preserve">  S.225</w:t>
            </w:r>
          </w:p>
        </w:tc>
        <w:tc>
          <w:tcPr>
            <w:tcW w:w="5618" w:type="dxa"/>
          </w:tcPr>
          <w:p w:rsidR="00FD5008" w:rsidRDefault="00FD5008" w:rsidP="005C3ADF"/>
        </w:tc>
      </w:tr>
      <w:tr w:rsidR="00FD5008" w:rsidTr="005C3ADF">
        <w:tc>
          <w:tcPr>
            <w:tcW w:w="4589" w:type="dxa"/>
          </w:tcPr>
          <w:p w:rsidR="00FD5008" w:rsidRPr="009A68E2" w:rsidRDefault="00FD5008" w:rsidP="005C3ADF">
            <w:pPr>
              <w:rPr>
                <w:b/>
              </w:rPr>
            </w:pPr>
            <w:r>
              <w:lastRenderedPageBreak/>
              <w:t>Mit Netzergänzungen und entsprechenden flankierenden Massnahmen auf dem bestehenden Strassennetz werden insbesondere auf den Lebensadern und stark belasteten Ortsdurchfahrten (Feldkirch, Höchst, Lustenau, Altstätten, Diepoldsau) sowie in Wohngebieten (Koblach; Entlastung/Erschliessung von Lkw- und Rohstoffverkehr Altach) Freiräume für den öffentlichen Verkehr, den Fuss- und Veloverkehr geschaffen. Die Erreichbarkeit für alle Verkehrsmittel kann so verbessert werden</w:t>
            </w:r>
          </w:p>
        </w:tc>
        <w:tc>
          <w:tcPr>
            <w:tcW w:w="5618" w:type="dxa"/>
          </w:tcPr>
          <w:p w:rsidR="00FD5008" w:rsidRDefault="00FD5008" w:rsidP="005C3ADF">
            <w:r>
              <w:t>Süd schafft diese Voraussetzung</w:t>
            </w:r>
          </w:p>
          <w:p w:rsidR="00FD5008" w:rsidRDefault="00FD5008" w:rsidP="005C3ADF">
            <w:r>
              <w:t>Der Südring Diepoldsau entlastet die Durchgangsstrasse um 60 %. Ein Autobahnzusammenschluss max. 30%</w:t>
            </w:r>
          </w:p>
        </w:tc>
      </w:tr>
      <w:tr w:rsidR="00FD5008" w:rsidTr="005C3ADF">
        <w:tc>
          <w:tcPr>
            <w:tcW w:w="4589" w:type="dxa"/>
          </w:tcPr>
          <w:p w:rsidR="00FD5008" w:rsidRDefault="00FD5008" w:rsidP="005C3ADF"/>
        </w:tc>
        <w:tc>
          <w:tcPr>
            <w:tcW w:w="5618" w:type="dxa"/>
          </w:tcPr>
          <w:p w:rsidR="00FD5008" w:rsidRDefault="00FD5008" w:rsidP="005C3ADF"/>
        </w:tc>
      </w:tr>
      <w:tr w:rsidR="00FD5008" w:rsidTr="005C3ADF">
        <w:tc>
          <w:tcPr>
            <w:tcW w:w="4589" w:type="dxa"/>
          </w:tcPr>
          <w:p w:rsidR="00FD5008" w:rsidRPr="00716EFA" w:rsidRDefault="00FD5008" w:rsidP="005C3ADF">
            <w:pPr>
              <w:rPr>
                <w:b/>
              </w:rPr>
            </w:pPr>
            <w:r w:rsidRPr="00716EFA">
              <w:rPr>
                <w:b/>
              </w:rPr>
              <w:t>Übergeordnete Vorhaben (siehe Kapitel 3.3.3)</w:t>
            </w:r>
            <w:r>
              <w:rPr>
                <w:b/>
              </w:rPr>
              <w:t xml:space="preserve"> S.225</w:t>
            </w:r>
          </w:p>
        </w:tc>
        <w:tc>
          <w:tcPr>
            <w:tcW w:w="5618" w:type="dxa"/>
          </w:tcPr>
          <w:p w:rsidR="00FD5008" w:rsidRDefault="00FD5008" w:rsidP="005C3ADF"/>
        </w:tc>
      </w:tr>
      <w:tr w:rsidR="00FD5008" w:rsidTr="005C3ADF">
        <w:tc>
          <w:tcPr>
            <w:tcW w:w="4589" w:type="dxa"/>
          </w:tcPr>
          <w:p w:rsidR="00FD5008" w:rsidRDefault="00FD5008" w:rsidP="005C3ADF">
            <w:r w:rsidRPr="00716EFA">
              <w:t xml:space="preserve">Autobahn-Anschlussstelle A14/L46 Rheintal Mitte: Eine zusätzliche A14- Anschlussstelle wird die Betriebsgebiete zwischen Dornbirn und Hohenems (Wallenmahd, Bobletten, Unterklien, etc.) direkter </w:t>
            </w:r>
          </w:p>
          <w:p w:rsidR="00FD5008" w:rsidRPr="00716EFA" w:rsidRDefault="00FD5008" w:rsidP="005C3ADF">
            <w:r w:rsidRPr="00716EFA">
              <w:t>an das hochrangige Strassennetz anbinden.</w:t>
            </w:r>
          </w:p>
          <w:p w:rsidR="00FD5008" w:rsidRPr="00716EFA" w:rsidRDefault="00FD5008" w:rsidP="005C3ADF"/>
        </w:tc>
        <w:tc>
          <w:tcPr>
            <w:tcW w:w="5618" w:type="dxa"/>
          </w:tcPr>
          <w:p w:rsidR="00FD5008" w:rsidRPr="00716EFA" w:rsidRDefault="00FD5008" w:rsidP="005C3ADF">
            <w:r w:rsidRPr="00716EFA">
              <w:t>Dies Anschlusstelle bringt vermehrt Verkehr auf den Zoll Diepoldsau Schmitter. Insbesondere Lastwagentransporte.</w:t>
            </w:r>
          </w:p>
          <w:p w:rsidR="00FD5008" w:rsidRDefault="00FD5008" w:rsidP="005C3ADF">
            <w:r w:rsidRPr="00716EFA">
              <w:t>Mit Südring könnten dies LKW-Fahrten umgeleitet werden. Indirekter Anschluss an die Schweizer-Autobahn. Ohne Durchfahrt in Diepoldsau</w:t>
            </w:r>
          </w:p>
          <w:p w:rsidR="00FD5008" w:rsidRPr="00716EFA" w:rsidRDefault="00FD5008" w:rsidP="005C3ADF"/>
          <w:p w:rsidR="00FD5008" w:rsidRPr="00716EFA" w:rsidRDefault="00FD5008" w:rsidP="005C3ADF"/>
          <w:p w:rsidR="00FD5008" w:rsidRPr="00716EFA" w:rsidRDefault="00FD5008" w:rsidP="005C3ADF"/>
          <w:p w:rsidR="00FD5008" w:rsidRPr="00716EFA" w:rsidRDefault="00FD5008" w:rsidP="005C3ADF"/>
        </w:tc>
      </w:tr>
      <w:tr w:rsidR="00FD5008" w:rsidTr="005C3ADF">
        <w:tc>
          <w:tcPr>
            <w:tcW w:w="4589" w:type="dxa"/>
          </w:tcPr>
          <w:p w:rsidR="00FD5008" w:rsidRPr="003719C6" w:rsidRDefault="00FD5008" w:rsidP="005C3ADF">
            <w:pPr>
              <w:rPr>
                <w:b/>
              </w:rPr>
            </w:pPr>
            <w:r w:rsidRPr="003719C6">
              <w:rPr>
                <w:b/>
              </w:rPr>
              <w:t>Mobilitätskorridor mittleres Rheintal</w:t>
            </w:r>
            <w:r>
              <w:rPr>
                <w:b/>
              </w:rPr>
              <w:t xml:space="preserve">  S.226</w:t>
            </w:r>
          </w:p>
        </w:tc>
        <w:tc>
          <w:tcPr>
            <w:tcW w:w="5618" w:type="dxa"/>
          </w:tcPr>
          <w:p w:rsidR="00FD5008" w:rsidRDefault="00FD5008" w:rsidP="005C3ADF"/>
        </w:tc>
      </w:tr>
      <w:tr w:rsidR="00FD5008" w:rsidTr="005C3ADF">
        <w:tc>
          <w:tcPr>
            <w:tcW w:w="4589" w:type="dxa"/>
          </w:tcPr>
          <w:p w:rsidR="00FD5008" w:rsidRDefault="00FD5008" w:rsidP="005C3ADF">
            <w:r>
              <w:t>Im Korridor Widnau/Balgach – Diepoldsau – Hohenems wurden in den letzten Jahren bereits mehrfach auf unterschiedlichen Stufen Möglichkeiten für eine grundlegende Verbesserung der verkehrlichen Situation entwickelt (z.B. Netzstrategie DHAMK), a</w:t>
            </w:r>
            <w:r w:rsidRPr="009B36BC">
              <w:rPr>
                <w:b/>
              </w:rPr>
              <w:t xml:space="preserve">llerdings konnte noch keine konsensfähige Lösung gefunden werden. </w:t>
            </w:r>
            <w:r>
              <w:t>Die Thematik wurde daher im Rahmen einer Vertiefungsstudie zum vorliegenden Agglomerationsprogramm nochmals aufgerollt. In einem partizipativen Prozess wurden zusammen mit den betroffenen Gemeinden, dem Land Vorarlberg und dem Kanton St. Gallen Ziele, Rahmenbedingungen und das konkrete weitere Vorgehen für eine erneute Lösungsfindung definiert. In einem nächsten Schritt werden nun Mobilitätslösungen mit Netzergänzungen und flankierenden Massnahmen im mittleren Rheintal untersucht</w:t>
            </w:r>
            <w:r w:rsidRPr="009B36BC">
              <w:rPr>
                <w:b/>
              </w:rPr>
              <w:t xml:space="preserve">. Diese bauen auf dem Projekt DHAMK auf, die Wirkung der Mobilitätslösungen </w:t>
            </w:r>
            <w:r w:rsidRPr="009B36BC">
              <w:rPr>
                <w:b/>
              </w:rPr>
              <w:lastRenderedPageBreak/>
              <w:t>wird aber in einem erweiterten Perimeter (von Hangkante zu Hangkante) beurteilt</w:t>
            </w:r>
            <w:r>
              <w:t xml:space="preserve">. Das Projekthandbuch dazu ist zurzeit in Erarbeitung. Konkrete infrastrukturelle Massnahmen fliessen </w:t>
            </w:r>
            <w:r w:rsidRPr="009B36BC">
              <w:rPr>
                <w:b/>
              </w:rPr>
              <w:t>frühestens ins Agglomerationsprogramm 5. oder 6.</w:t>
            </w:r>
            <w:r>
              <w:t xml:space="preserve"> Generation ein. Mit den Mobilitätslösungen sollen folgende Ziele verfolgt werden: </w:t>
            </w:r>
            <w:r>
              <w:sym w:font="Symbol" w:char="F02D"/>
            </w:r>
            <w:r>
              <w:t xml:space="preserve"> Entlastung heutiger, siedlungsorientierter Hauptachsen vom Durchgangsverkehr mittels verträglicher Lösungen für alle </w:t>
            </w:r>
            <w:r>
              <w:sym w:font="Symbol" w:char="F02D"/>
            </w:r>
            <w:r>
              <w:t xml:space="preserve"> Gewährleistung eines zuverlässigen Verkehrssystems, welches alle Verkehrsträger umfasst, sowohl für den lokalen und regionalen als auch für den überregionalen Verkehr </w:t>
            </w:r>
            <w:r>
              <w:sym w:font="Symbol" w:char="F02D"/>
            </w:r>
            <w:r>
              <w:t xml:space="preserve"> Gewährleistung der Erreichbarkeit von Attraktorengebieten (Zentren, Arbeitsplatzschwerpunkte etc.) mit regionaler Ausstrahlung für den Ziel- und Quellverkehr </w:t>
            </w:r>
            <w:r>
              <w:sym w:font="Symbol" w:char="F02D"/>
            </w:r>
            <w:r>
              <w:t xml:space="preserve"> Berücksichtigung und Schutz wertvoller Natur- und Erholungsräume </w:t>
            </w:r>
            <w:r>
              <w:sym w:font="Symbol" w:char="F02D"/>
            </w:r>
            <w:r>
              <w:t xml:space="preserve"> Gewährleistung einer effizienten und funktionierenden Abwicklung der Grenzübergänge (z.B. durch Entflechtung der Zollabfertigung und der Grenzübergänge) Folgende generelle Stossrichtung ist bei der Erarbeitung und Beurteilung von Mobilitätslösungen zu berücksichtigen: </w:t>
            </w:r>
            <w:r>
              <w:sym w:font="Symbol" w:char="F02D"/>
            </w:r>
            <w:r>
              <w:t xml:space="preserve"> Netzergänzungen sollen die gewünschten Verlagerungswirkungen gemäss dem Zukunftsbild unterstützen. </w:t>
            </w:r>
            <w:r>
              <w:sym w:font="Symbol" w:char="F02D"/>
            </w:r>
            <w:r>
              <w:t xml:space="preserve"> Bereits beschlossene und geplante Vorhaben sind bei der Beurteilung zu berücksichtigen. Dies betrifft nicht nur Strassennetz-Ergänzungen, sondern insbeson- Teilstrategie Verkehr | Motorisierter Individualverkehr 227 dere auch Massnahmen in den Bereichen Strassenraumgestaltung, öffentlicher Verkehr, Fuss- und Veloverkehr und Mobilitätsmanagement. </w:t>
            </w:r>
            <w:r>
              <w:sym w:font="Symbol" w:char="F02D"/>
            </w:r>
            <w:r>
              <w:t xml:space="preserve"> Die Trends und Veränderungen in der Mobilität sind bei der Beurteilung der Varianten zu berücksichtigen. Betreffend Perimeter wird unterschieden zwischen dem Planungsraum und dem Wirkungsraum. </w:t>
            </w:r>
            <w:r>
              <w:sym w:font="Symbol" w:char="F02D"/>
            </w:r>
            <w:r>
              <w:t xml:space="preserve"> Planungsraum: Gebiet, in dem neue Infrastrukturen denkbar sind </w:t>
            </w:r>
            <w:r>
              <w:sym w:font="Symbol" w:char="F02D"/>
            </w:r>
            <w:r>
              <w:t xml:space="preserve"> Wirkungsraum: Gebiet, in welchem die Auswirkungen der Infrastrukturen potenziell spürbar sind</w:t>
            </w:r>
          </w:p>
          <w:p w:rsidR="00FD5008" w:rsidRDefault="00FD5008" w:rsidP="005C3ADF"/>
          <w:p w:rsidR="00FD5008" w:rsidRDefault="00FD5008" w:rsidP="005C3ADF"/>
          <w:p w:rsidR="00FD5008" w:rsidRDefault="00FD5008" w:rsidP="005C3ADF"/>
          <w:p w:rsidR="00FD5008" w:rsidRDefault="00FD5008" w:rsidP="005C3ADF"/>
          <w:p w:rsidR="00FD5008" w:rsidRDefault="00FD5008" w:rsidP="005C3ADF"/>
          <w:p w:rsidR="00FD5008" w:rsidRDefault="00FD5008" w:rsidP="005C3ADF"/>
          <w:p w:rsidR="00FD5008" w:rsidRDefault="00FD5008" w:rsidP="005C3ADF"/>
          <w:p w:rsidR="00FD5008" w:rsidRDefault="00FD5008" w:rsidP="005C3ADF"/>
        </w:tc>
        <w:tc>
          <w:tcPr>
            <w:tcW w:w="5618" w:type="dxa"/>
          </w:tcPr>
          <w:p w:rsidR="00FD5008" w:rsidRDefault="00FD5008" w:rsidP="005C3ADF">
            <w:r>
              <w:lastRenderedPageBreak/>
              <w:t xml:space="preserve">Seit 2 Jahren liegen Lösungsvorschläge zur Reduktion des Durchgangsverkehrs in Diepoldsau auf dem Tisch des Gemeinderates Diepoldsau. Offenbar verhindert der Gemeindrat Diepoldsau die Weiterverfolgung in der Agglo Rheintal. </w:t>
            </w:r>
          </w:p>
          <w:p w:rsidR="00FD5008" w:rsidRDefault="00FD5008" w:rsidP="005C3ADF">
            <w:pPr>
              <w:rPr>
                <w:lang w:val="de-CH"/>
              </w:rPr>
            </w:pPr>
            <w:r>
              <w:t xml:space="preserve">Eine Zulassung der Form für eine  Volksinitiative : „ </w:t>
            </w:r>
            <w:r w:rsidRPr="009D6892">
              <w:rPr>
                <w:b/>
                <w:lang w:val="de-CH"/>
              </w:rPr>
              <w:t xml:space="preserve">Entlastung Durchgangsverkehr </w:t>
            </w:r>
            <w:r>
              <w:rPr>
                <w:b/>
                <w:lang w:val="de-CH"/>
              </w:rPr>
              <w:t xml:space="preserve">Tramstrasse / Hohenemserstrasse </w:t>
            </w:r>
            <w:r w:rsidRPr="009D6892">
              <w:rPr>
                <w:b/>
                <w:lang w:val="de-CH"/>
              </w:rPr>
              <w:t>durch Umfahrungsstrasse</w:t>
            </w:r>
            <w:r>
              <w:rPr>
                <w:b/>
                <w:lang w:val="de-CH"/>
              </w:rPr>
              <w:t xml:space="preserve">“ </w:t>
            </w:r>
            <w:r w:rsidRPr="007208D4">
              <w:rPr>
                <w:lang w:val="de-CH"/>
              </w:rPr>
              <w:t>wir</w:t>
            </w:r>
            <w:r>
              <w:rPr>
                <w:lang w:val="de-CH"/>
              </w:rPr>
              <w:t>d seit September 2019 mit allen</w:t>
            </w:r>
            <w:r w:rsidRPr="007208D4">
              <w:rPr>
                <w:lang w:val="de-CH"/>
              </w:rPr>
              <w:t>,</w:t>
            </w:r>
            <w:r>
              <w:rPr>
                <w:lang w:val="de-CH"/>
              </w:rPr>
              <w:t xml:space="preserve"> </w:t>
            </w:r>
            <w:r w:rsidRPr="007208D4">
              <w:rPr>
                <w:lang w:val="de-CH"/>
              </w:rPr>
              <w:t>legalen, Mittel , bekämpft.</w:t>
            </w:r>
            <w:r>
              <w:rPr>
                <w:b/>
                <w:lang w:val="de-CH"/>
              </w:rPr>
              <w:t xml:space="preserve"> </w:t>
            </w:r>
            <w:r w:rsidRPr="007208D4">
              <w:rPr>
                <w:lang w:val="de-CH"/>
              </w:rPr>
              <w:t>Ein Regierungsrat</w:t>
            </w:r>
            <w:r>
              <w:rPr>
                <w:b/>
                <w:lang w:val="de-CH"/>
              </w:rPr>
              <w:t xml:space="preserve"> </w:t>
            </w:r>
            <w:r w:rsidRPr="007208D4">
              <w:rPr>
                <w:lang w:val="de-CH"/>
              </w:rPr>
              <w:t>–</w:t>
            </w:r>
            <w:r>
              <w:rPr>
                <w:lang w:val="de-CH"/>
              </w:rPr>
              <w:t xml:space="preserve"> </w:t>
            </w:r>
            <w:r w:rsidRPr="007208D4">
              <w:rPr>
                <w:lang w:val="de-CH"/>
              </w:rPr>
              <w:t>Entscheid ist noch hängig.</w:t>
            </w:r>
          </w:p>
          <w:p w:rsidR="00FD5008" w:rsidRDefault="00FD5008" w:rsidP="005C3ADF">
            <w:pPr>
              <w:rPr>
                <w:lang w:val="de-CH"/>
              </w:rPr>
            </w:pPr>
            <w:r>
              <w:rPr>
                <w:lang w:val="de-CH"/>
              </w:rPr>
              <w:t xml:space="preserve">Ein komplett, nach den geltenden Gesetz-Verordnung als Grundlage, „ Eingabe an die Agglo Rheintal/Kanton“ ausformulierte Versiob liegt seit Juli 2020 bei der Agglo Rheintal und dem Gemeinderat Diepüoldsau vor. </w:t>
            </w:r>
          </w:p>
          <w:p w:rsidR="00FD5008" w:rsidRDefault="00FD5008" w:rsidP="005C3ADF">
            <w:pPr>
              <w:rPr>
                <w:lang w:val="de-CH"/>
              </w:rPr>
            </w:pPr>
            <w:r>
              <w:rPr>
                <w:lang w:val="de-CH"/>
              </w:rPr>
              <w:t xml:space="preserve">Sämtliche Massnahmen sind beschrieben, bewertet, und mit allen vorhanden Mobilitätsbericvhten verglichen. </w:t>
            </w:r>
          </w:p>
          <w:p w:rsidR="00FD5008" w:rsidRDefault="00FD5008" w:rsidP="005C3ADF">
            <w:pPr>
              <w:rPr>
                <w:lang w:val="de-CH"/>
              </w:rPr>
            </w:pPr>
            <w:hyperlink r:id="rId5" w:history="1">
              <w:r w:rsidRPr="002E2C6A">
                <w:rPr>
                  <w:rStyle w:val="Hyperlink"/>
                  <w:lang w:val="de-CH"/>
                </w:rPr>
                <w:t>www.diepoldsau-durchgangsverkehr-umlenken.ch</w:t>
              </w:r>
            </w:hyperlink>
            <w:r>
              <w:rPr>
                <w:lang w:val="de-CH"/>
              </w:rPr>
              <w:t xml:space="preserve"> </w:t>
            </w:r>
          </w:p>
          <w:p w:rsidR="00FD5008" w:rsidRDefault="00FD5008" w:rsidP="005C3ADF">
            <w:pPr>
              <w:rPr>
                <w:lang w:val="de-CH"/>
              </w:rPr>
            </w:pPr>
          </w:p>
          <w:p w:rsidR="00FD5008" w:rsidRDefault="00FD5008" w:rsidP="005C3ADF">
            <w:pPr>
              <w:rPr>
                <w:lang w:val="de-CH"/>
              </w:rPr>
            </w:pPr>
            <w:r>
              <w:rPr>
                <w:lang w:val="de-CH"/>
              </w:rPr>
              <w:t xml:space="preserve">Die vorgeschlagene Lösung : Südring Diepoldsau </w:t>
            </w:r>
          </w:p>
          <w:p w:rsidR="00FD5008" w:rsidRDefault="00FD5008" w:rsidP="00FD5008">
            <w:pPr>
              <w:pStyle w:val="Listenabsatz"/>
              <w:numPr>
                <w:ilvl w:val="0"/>
                <w:numId w:val="29"/>
              </w:numPr>
              <w:rPr>
                <w:b/>
              </w:rPr>
            </w:pPr>
            <w:r>
              <w:rPr>
                <w:b/>
              </w:rPr>
              <w:t>Verläuft auf dem gleichen Trasse im Perimeter gem. Neztbericht Raum DHAMK</w:t>
            </w:r>
          </w:p>
          <w:p w:rsidR="00FD5008" w:rsidRDefault="00FD5008" w:rsidP="00FD5008">
            <w:pPr>
              <w:pStyle w:val="Listenabsatz"/>
              <w:numPr>
                <w:ilvl w:val="0"/>
                <w:numId w:val="29"/>
              </w:numPr>
              <w:rPr>
                <w:b/>
              </w:rPr>
            </w:pPr>
            <w:r>
              <w:rPr>
                <w:b/>
              </w:rPr>
              <w:lastRenderedPageBreak/>
              <w:t>Verbindet den talquerenden Verkehr  - von Hangkante zu Hangkante</w:t>
            </w:r>
          </w:p>
          <w:p w:rsidR="00FD5008" w:rsidRDefault="00FD5008" w:rsidP="005C3ADF">
            <w:pPr>
              <w:pStyle w:val="Listenabsatz"/>
              <w:rPr>
                <w:b/>
              </w:rPr>
            </w:pPr>
            <w:r>
              <w:rPr>
                <w:b/>
              </w:rPr>
              <w:t>Ein Autobahnzusammenschluss Süd übernimmt diesen Verkehr nicht.</w:t>
            </w:r>
          </w:p>
          <w:p w:rsidR="00FD5008" w:rsidRDefault="00FD5008" w:rsidP="00FD5008">
            <w:pPr>
              <w:pStyle w:val="Listenabsatz"/>
              <w:numPr>
                <w:ilvl w:val="0"/>
                <w:numId w:val="29"/>
              </w:numPr>
              <w:rPr>
                <w:b/>
              </w:rPr>
            </w:pPr>
            <w:r>
              <w:rPr>
                <w:b/>
              </w:rPr>
              <w:t>Kann bis 2028 realisiert werden</w:t>
            </w:r>
          </w:p>
          <w:p w:rsidR="00FD5008" w:rsidRDefault="00FD5008" w:rsidP="00FD5008">
            <w:pPr>
              <w:pStyle w:val="Listenabsatz"/>
              <w:numPr>
                <w:ilvl w:val="0"/>
                <w:numId w:val="29"/>
              </w:numPr>
              <w:rPr>
                <w:b/>
              </w:rPr>
            </w:pPr>
            <w:r>
              <w:rPr>
                <w:b/>
              </w:rPr>
              <w:t>Kostet 1/2 einer Lösung im Dorfnäheren Strasenführung (Var. 3.3)</w:t>
            </w:r>
          </w:p>
          <w:p w:rsidR="00FD5008" w:rsidRDefault="00FD5008" w:rsidP="00FD5008">
            <w:pPr>
              <w:pStyle w:val="Listenabsatz"/>
              <w:numPr>
                <w:ilvl w:val="0"/>
                <w:numId w:val="29"/>
              </w:numPr>
              <w:rPr>
                <w:b/>
              </w:rPr>
            </w:pPr>
            <w:r>
              <w:rPr>
                <w:b/>
              </w:rPr>
              <w:t>Autobahnzusammenschluss nicht vor 2060</w:t>
            </w:r>
          </w:p>
          <w:p w:rsidR="00FD5008" w:rsidRDefault="00FD5008" w:rsidP="00FD5008">
            <w:pPr>
              <w:pStyle w:val="Listenabsatz"/>
              <w:numPr>
                <w:ilvl w:val="0"/>
                <w:numId w:val="29"/>
              </w:numPr>
              <w:rPr>
                <w:b/>
              </w:rPr>
            </w:pPr>
            <w:r>
              <w:rPr>
                <w:b/>
              </w:rPr>
              <w:t>Durchgangsverkehr  Diepoldsau  um 60 % reduziert.</w:t>
            </w:r>
          </w:p>
          <w:p w:rsidR="00FD5008" w:rsidRDefault="00FD5008" w:rsidP="00FD5008">
            <w:pPr>
              <w:pStyle w:val="Listenabsatz"/>
              <w:numPr>
                <w:ilvl w:val="0"/>
                <w:numId w:val="29"/>
              </w:numPr>
              <w:rPr>
                <w:b/>
              </w:rPr>
            </w:pPr>
            <w:r>
              <w:rPr>
                <w:b/>
              </w:rPr>
              <w:t xml:space="preserve">Massive Sicherheitsverbesserung der Verkehrsteilnehmer aus der Durchgangsstrasse in Diepoldsau, öV ohne Behinderung machbar, sogar einen Velohauptweg wie in Kopenhaen könnte ralisiert werden. </w:t>
            </w:r>
          </w:p>
          <w:p w:rsidR="00FD5008" w:rsidRDefault="00FD5008" w:rsidP="00FD5008">
            <w:pPr>
              <w:pStyle w:val="Listenabsatz"/>
              <w:numPr>
                <w:ilvl w:val="0"/>
                <w:numId w:val="29"/>
              </w:numPr>
              <w:rPr>
                <w:b/>
              </w:rPr>
            </w:pPr>
            <w:r>
              <w:rPr>
                <w:b/>
              </w:rPr>
              <w:t xml:space="preserve">Die Biodiversität wird unterstützt und verbessert  gegenüber einer intensiven landwirtschaftlichen Nutzung. </w:t>
            </w:r>
          </w:p>
          <w:p w:rsidR="00FD5008" w:rsidRDefault="00FD5008" w:rsidP="005C3ADF">
            <w:pPr>
              <w:rPr>
                <w:b/>
              </w:rPr>
            </w:pPr>
          </w:p>
          <w:p w:rsidR="00FD5008" w:rsidRDefault="00FD5008" w:rsidP="005C3ADF">
            <w:pPr>
              <w:rPr>
                <w:b/>
              </w:rPr>
            </w:pPr>
            <w:r>
              <w:rPr>
                <w:b/>
              </w:rPr>
              <w:t xml:space="preserve">Eine Lösungsaufnahme ins Aggloprogramm 6 bedeutet, dass frühestens 2040 eine Verbesserung des Durchgangsverkehr eintritt. </w:t>
            </w:r>
          </w:p>
          <w:p w:rsidR="00FD5008" w:rsidRDefault="00FD5008" w:rsidP="005C3ADF">
            <w:pPr>
              <w:rPr>
                <w:b/>
              </w:rPr>
            </w:pPr>
            <w:r>
              <w:rPr>
                <w:b/>
              </w:rPr>
              <w:t>Diepoldsauer Durchgangsstrasse ist die Kantonsstrasse in St. Gallen mit 22000 Fahrz. /Tag Fahrzeugen , eine der höchsten belasteten  Strasse. (Bütschwil, vor Umfahrung:17000 Fahrz./Tag)</w:t>
            </w:r>
          </w:p>
          <w:p w:rsidR="00FD5008" w:rsidRDefault="00FD5008" w:rsidP="005C3ADF">
            <w:pPr>
              <w:rPr>
                <w:b/>
              </w:rPr>
            </w:pPr>
          </w:p>
          <w:p w:rsidR="00FD5008" w:rsidRDefault="00FD5008" w:rsidP="005C3ADF">
            <w:pPr>
              <w:rPr>
                <w:b/>
              </w:rPr>
            </w:pPr>
          </w:p>
          <w:p w:rsidR="00FD5008" w:rsidRDefault="00FD5008" w:rsidP="005C3ADF">
            <w:pPr>
              <w:rPr>
                <w:b/>
              </w:rPr>
            </w:pPr>
            <w:r>
              <w:rPr>
                <w:b/>
              </w:rPr>
              <w:t>Einvergleich aus der jüngsten Zeit:</w:t>
            </w:r>
          </w:p>
          <w:p w:rsidR="00FD5008" w:rsidRPr="009B36BC" w:rsidRDefault="00FD5008" w:rsidP="005C3ADF">
            <w:pPr>
              <w:rPr>
                <w:b/>
              </w:rPr>
            </w:pPr>
            <w:r>
              <w:rPr>
                <w:b/>
              </w:rPr>
              <w:t>Verkehrsaufkommen im April 2020 (Corona) in Diepoldsau lässt sich mit einer Verkehrsumlenkung um weitere 30% des Coronamonates reduzieren. Unvorstellbar.</w:t>
            </w:r>
          </w:p>
          <w:p w:rsidR="00FD5008" w:rsidRPr="009B36BC" w:rsidRDefault="00FD5008" w:rsidP="005C3ADF">
            <w:pPr>
              <w:pStyle w:val="Listenabsatz"/>
              <w:rPr>
                <w:b/>
              </w:rPr>
            </w:pPr>
          </w:p>
        </w:tc>
      </w:tr>
      <w:tr w:rsidR="00FD5008" w:rsidTr="005C3ADF">
        <w:tc>
          <w:tcPr>
            <w:tcW w:w="4589" w:type="dxa"/>
          </w:tcPr>
          <w:p w:rsidR="00FD5008" w:rsidRPr="003719C6" w:rsidRDefault="00FD5008" w:rsidP="005C3ADF">
            <w:pPr>
              <w:rPr>
                <w:b/>
              </w:rPr>
            </w:pPr>
            <w:r w:rsidRPr="003719C6">
              <w:rPr>
                <w:b/>
              </w:rPr>
              <w:lastRenderedPageBreak/>
              <w:t>9.4.3 Anbindungen Arbeitsplatzgebiete</w:t>
            </w:r>
            <w:r>
              <w:rPr>
                <w:b/>
              </w:rPr>
              <w:t xml:space="preserve"> S.228</w:t>
            </w:r>
          </w:p>
        </w:tc>
        <w:tc>
          <w:tcPr>
            <w:tcW w:w="5618" w:type="dxa"/>
          </w:tcPr>
          <w:p w:rsidR="00FD5008" w:rsidRDefault="00FD5008" w:rsidP="005C3ADF"/>
        </w:tc>
      </w:tr>
      <w:tr w:rsidR="00FD5008" w:rsidTr="005C3ADF">
        <w:tc>
          <w:tcPr>
            <w:tcW w:w="4589" w:type="dxa"/>
          </w:tcPr>
          <w:p w:rsidR="00FD5008" w:rsidRDefault="00FD5008" w:rsidP="005C3ADF">
            <w:r>
              <w:t>Auf Seite des Kantons St. Gallen ist insbesondere die Anbindung der Arbeitsplatzgebiete im Süden von Altstätten, Marbach und Rebstein, entlang der Achse nach Kriessern-(Mäder-Altach/Götzis) sowie Balgach-Widnau-Diepoldsau und die Lückenschliessung Espenstrasse zwischen Au und Lustenau (siehe oben, Nordostumfahrung Au – Widnau) zu thematisieren.</w:t>
            </w:r>
          </w:p>
        </w:tc>
        <w:tc>
          <w:tcPr>
            <w:tcW w:w="5618" w:type="dxa"/>
          </w:tcPr>
          <w:p w:rsidR="00FD5008" w:rsidRDefault="00FD5008" w:rsidP="005C3ADF">
            <w:r>
              <w:t>Die vorgeschlage Lösung „Südring“ bietet die beste Voraussetzung , den talquerenden Verkahr aus Altstätten, Marbach, Rebstein, Balgach aufzunehmen. Ein Autobahnzusammenschluss löst dieses Problem nicht.</w:t>
            </w:r>
          </w:p>
          <w:p w:rsidR="00FD5008" w:rsidRDefault="00FD5008" w:rsidP="005C3ADF"/>
          <w:p w:rsidR="00FD5008" w:rsidRDefault="00FD5008" w:rsidP="005C3ADF"/>
          <w:p w:rsidR="00FD5008" w:rsidRDefault="00FD5008" w:rsidP="005C3ADF"/>
          <w:p w:rsidR="00FD5008" w:rsidRDefault="00FD5008" w:rsidP="005C3ADF"/>
          <w:p w:rsidR="00FD5008" w:rsidRDefault="00FD5008" w:rsidP="005C3ADF"/>
        </w:tc>
      </w:tr>
      <w:tr w:rsidR="00FD5008" w:rsidTr="005C3ADF">
        <w:tc>
          <w:tcPr>
            <w:tcW w:w="4589" w:type="dxa"/>
          </w:tcPr>
          <w:p w:rsidR="00FD5008" w:rsidRDefault="00FD5008" w:rsidP="005C3ADF">
            <w:r>
              <w:t>Projekt Rhesi,</w:t>
            </w:r>
          </w:p>
        </w:tc>
        <w:tc>
          <w:tcPr>
            <w:tcW w:w="5618" w:type="dxa"/>
          </w:tcPr>
          <w:p w:rsidR="00FD5008" w:rsidRDefault="00FD5008" w:rsidP="005C3ADF">
            <w:r>
              <w:t xml:space="preserve">Wird durch die Umlenkung des Verkehrs nicht tangiert, im Gegenteil trägt zur Sicherheit bei, da eine beachtliche Strecke am grünen Damm, durch die Strassenführung verstärkt wird. </w:t>
            </w:r>
          </w:p>
        </w:tc>
      </w:tr>
      <w:tr w:rsidR="00FD5008" w:rsidRPr="00E85916" w:rsidTr="005C3ADF">
        <w:tc>
          <w:tcPr>
            <w:tcW w:w="4589" w:type="dxa"/>
          </w:tcPr>
          <w:p w:rsidR="00FD5008" w:rsidRPr="00E85916" w:rsidRDefault="00FD5008" w:rsidP="005C3ADF">
            <w:pPr>
              <w:rPr>
                <w:b/>
              </w:rPr>
            </w:pPr>
            <w:r w:rsidRPr="00E85916">
              <w:rPr>
                <w:b/>
              </w:rPr>
              <w:t>11 Massnahmen</w:t>
            </w:r>
            <w:r>
              <w:rPr>
                <w:b/>
              </w:rPr>
              <w:t xml:space="preserve">  S.235</w:t>
            </w:r>
          </w:p>
        </w:tc>
        <w:tc>
          <w:tcPr>
            <w:tcW w:w="5618" w:type="dxa"/>
          </w:tcPr>
          <w:p w:rsidR="00FD5008" w:rsidRPr="00E85916" w:rsidRDefault="00FD5008" w:rsidP="005C3ADF">
            <w:pPr>
              <w:rPr>
                <w:b/>
              </w:rPr>
            </w:pPr>
          </w:p>
        </w:tc>
      </w:tr>
      <w:tr w:rsidR="00FD5008" w:rsidRPr="00E85916" w:rsidTr="005C3ADF">
        <w:tc>
          <w:tcPr>
            <w:tcW w:w="4589" w:type="dxa"/>
          </w:tcPr>
          <w:p w:rsidR="00FD5008" w:rsidRPr="00E85916" w:rsidRDefault="00FD5008" w:rsidP="005C3ADF">
            <w:pPr>
              <w:rPr>
                <w:b/>
              </w:rPr>
            </w:pPr>
            <w:r>
              <w:t>Längerfristig (B und C-Horizont) sind nebst weiteren Massnahmen zur Aufwertung der Strassenräume und des LV-Netzes grössere Optimierungen im ÖV, Netzergänzungen mit flankierenden Massnahmen im MIV und Verkehrsmanagement vorgesehen.</w:t>
            </w:r>
          </w:p>
        </w:tc>
        <w:tc>
          <w:tcPr>
            <w:tcW w:w="5618" w:type="dxa"/>
          </w:tcPr>
          <w:p w:rsidR="00FD5008" w:rsidRPr="00E85916" w:rsidRDefault="00FD5008" w:rsidP="005C3ADF">
            <w:pPr>
              <w:rPr>
                <w:b/>
              </w:rPr>
            </w:pPr>
            <w:r>
              <w:rPr>
                <w:b/>
              </w:rPr>
              <w:t xml:space="preserve">Die Massnahmen des motorisierten individuellen Verkehr (MIV) wird weitterhin hinausgeschoben. Die Verkehrssituation in Diepoldsau wird von den politischen Vertreter in der Agglo verkannt. B/C Horizont: ab 2040 </w:t>
            </w:r>
          </w:p>
        </w:tc>
      </w:tr>
      <w:tr w:rsidR="00FD5008" w:rsidRPr="00E85916" w:rsidTr="005C3ADF">
        <w:tc>
          <w:tcPr>
            <w:tcW w:w="4589" w:type="dxa"/>
          </w:tcPr>
          <w:p w:rsidR="00FD5008" w:rsidRPr="00E85916" w:rsidRDefault="00FD5008" w:rsidP="005C3ADF">
            <w:pPr>
              <w:rPr>
                <w:b/>
              </w:rPr>
            </w:pPr>
            <w:r w:rsidRPr="00E85916">
              <w:rPr>
                <w:b/>
              </w:rPr>
              <w:t>Arbeitsgebiete / Betriebsgebiete</w:t>
            </w:r>
            <w:r>
              <w:rPr>
                <w:b/>
              </w:rPr>
              <w:t xml:space="preserve"> S.238</w:t>
            </w:r>
          </w:p>
        </w:tc>
        <w:tc>
          <w:tcPr>
            <w:tcW w:w="5618" w:type="dxa"/>
          </w:tcPr>
          <w:p w:rsidR="00FD5008" w:rsidRPr="00E85916" w:rsidRDefault="00FD5008" w:rsidP="005C3ADF">
            <w:pPr>
              <w:rPr>
                <w:b/>
              </w:rPr>
            </w:pPr>
          </w:p>
        </w:tc>
      </w:tr>
      <w:tr w:rsidR="00FD5008" w:rsidRPr="00E85916" w:rsidTr="005C3ADF">
        <w:tc>
          <w:tcPr>
            <w:tcW w:w="4589" w:type="dxa"/>
          </w:tcPr>
          <w:p w:rsidR="00FD5008" w:rsidRPr="00E85916" w:rsidRDefault="00FD5008" w:rsidP="005C3ADF">
            <w:pPr>
              <w:rPr>
                <w:b/>
              </w:rPr>
            </w:pPr>
            <w:r w:rsidRPr="00E85916">
              <w:rPr>
                <w:b/>
              </w:rPr>
              <w:t>Um die bestehenden Potenziale optimal nutzen zu können, ist ein Ansiedlungsmanagement erforderlich.</w:t>
            </w:r>
          </w:p>
        </w:tc>
        <w:tc>
          <w:tcPr>
            <w:tcW w:w="5618" w:type="dxa"/>
          </w:tcPr>
          <w:p w:rsidR="00FD5008" w:rsidRPr="00E85916" w:rsidRDefault="00FD5008" w:rsidP="005C3ADF">
            <w:r w:rsidRPr="00E85916">
              <w:t>Die Südringlösung bringt f¨ür alle Produktionsstandorte im Rheital Mitte</w:t>
            </w:r>
            <w:r>
              <w:t xml:space="preserve"> Vorteile, durch die direkte Anbindung an die Autobahne im grenzüberschreitenden Verkehr, ohne Stau bei Dorfdurchfahrten.</w:t>
            </w:r>
            <w:r w:rsidRPr="00E85916">
              <w:t xml:space="preserve"> </w:t>
            </w:r>
          </w:p>
        </w:tc>
      </w:tr>
      <w:tr w:rsidR="00FD5008" w:rsidRPr="00E85916" w:rsidTr="005C3ADF">
        <w:tc>
          <w:tcPr>
            <w:tcW w:w="4589" w:type="dxa"/>
          </w:tcPr>
          <w:p w:rsidR="00FD5008" w:rsidRPr="00E85916" w:rsidRDefault="00FD5008" w:rsidP="005C3ADF">
            <w:pPr>
              <w:rPr>
                <w:b/>
              </w:rPr>
            </w:pPr>
            <w:r w:rsidRPr="00E85916">
              <w:rPr>
                <w:b/>
              </w:rPr>
              <w:t>Raum Vorarlberg:</w:t>
            </w:r>
            <w:r>
              <w:rPr>
                <w:b/>
              </w:rPr>
              <w:t xml:space="preserve"> S.239</w:t>
            </w:r>
          </w:p>
        </w:tc>
        <w:tc>
          <w:tcPr>
            <w:tcW w:w="5618" w:type="dxa"/>
          </w:tcPr>
          <w:p w:rsidR="00FD5008" w:rsidRPr="00E85916" w:rsidRDefault="00FD5008" w:rsidP="005C3ADF"/>
        </w:tc>
      </w:tr>
      <w:tr w:rsidR="00FD5008" w:rsidRPr="00E85916" w:rsidTr="005C3ADF">
        <w:tc>
          <w:tcPr>
            <w:tcW w:w="4589" w:type="dxa"/>
          </w:tcPr>
          <w:p w:rsidR="00FD5008" w:rsidRDefault="00FD5008" w:rsidP="005C3ADF">
            <w:r>
              <w:t>Unter der Federführung des Landes Vorarlberg wird ein Leitfaden für die Planung von überkommunalen strategischen landesweiten und regionalen Betriebsgebieten erarbeitet.</w:t>
            </w:r>
          </w:p>
        </w:tc>
        <w:tc>
          <w:tcPr>
            <w:tcW w:w="5618" w:type="dxa"/>
          </w:tcPr>
          <w:p w:rsidR="00FD5008" w:rsidRDefault="00FD5008" w:rsidP="005C3ADF">
            <w:pPr>
              <w:rPr>
                <w:rFonts w:cs="Arial"/>
                <w:b/>
                <w:szCs w:val="20"/>
              </w:rPr>
            </w:pPr>
            <w:r w:rsidRPr="005B783F">
              <w:rPr>
                <w:rFonts w:cs="Arial"/>
                <w:szCs w:val="20"/>
              </w:rPr>
              <w:t xml:space="preserve">Der </w:t>
            </w:r>
            <w:r>
              <w:rPr>
                <w:rFonts w:cs="Arial"/>
                <w:szCs w:val="20"/>
              </w:rPr>
              <w:t xml:space="preserve">grenzüberschreitenden </w:t>
            </w:r>
            <w:r w:rsidRPr="005B783F">
              <w:rPr>
                <w:rFonts w:cs="Arial"/>
                <w:szCs w:val="20"/>
              </w:rPr>
              <w:t xml:space="preserve">Verkehrthematik wurde im Raumbild Vorarlberg 2030 </w:t>
            </w:r>
            <w:r w:rsidRPr="007635B3">
              <w:rPr>
                <w:rFonts w:cs="Arial"/>
                <w:b/>
                <w:szCs w:val="20"/>
              </w:rPr>
              <w:t>keine Massnahme die bis 2030 umgesetzt werden soll ausgewiesen.</w:t>
            </w:r>
            <w:r w:rsidRPr="007635B3">
              <w:rPr>
                <w:b/>
              </w:rPr>
              <w:t xml:space="preserve"> Siehe Mobilitätskonzept Vorarlberg 2019 Begutachtungsentwurf Bregenz, 15. April 2019</w:t>
            </w:r>
            <w:r w:rsidRPr="007635B3">
              <w:rPr>
                <w:rFonts w:cs="Arial"/>
                <w:b/>
                <w:szCs w:val="20"/>
              </w:rPr>
              <w:t xml:space="preserve">   </w:t>
            </w:r>
          </w:p>
          <w:p w:rsidR="00FD5008" w:rsidRDefault="00FD5008" w:rsidP="005C3ADF">
            <w:pPr>
              <w:rPr>
                <w:rFonts w:cs="Arial"/>
                <w:b/>
                <w:szCs w:val="20"/>
              </w:rPr>
            </w:pPr>
          </w:p>
          <w:p w:rsidR="00FD5008" w:rsidRDefault="00FD5008" w:rsidP="005C3ADF">
            <w:pPr>
              <w:rPr>
                <w:rFonts w:cs="Arial"/>
                <w:b/>
                <w:szCs w:val="20"/>
              </w:rPr>
            </w:pPr>
          </w:p>
          <w:p w:rsidR="00FD5008" w:rsidRDefault="00FD5008" w:rsidP="005C3ADF">
            <w:pPr>
              <w:rPr>
                <w:rFonts w:cs="Arial"/>
                <w:b/>
                <w:szCs w:val="20"/>
              </w:rPr>
            </w:pPr>
          </w:p>
          <w:p w:rsidR="00FD5008" w:rsidRDefault="00FD5008" w:rsidP="005C3ADF">
            <w:pPr>
              <w:rPr>
                <w:rFonts w:cs="Arial"/>
                <w:b/>
                <w:szCs w:val="20"/>
              </w:rPr>
            </w:pPr>
          </w:p>
          <w:p w:rsidR="00FD5008" w:rsidRDefault="00FD5008" w:rsidP="005C3ADF">
            <w:pPr>
              <w:rPr>
                <w:rFonts w:cs="Arial"/>
                <w:b/>
                <w:szCs w:val="20"/>
              </w:rPr>
            </w:pPr>
          </w:p>
          <w:p w:rsidR="00FD5008" w:rsidRDefault="00FD5008" w:rsidP="005C3ADF">
            <w:pPr>
              <w:rPr>
                <w:rFonts w:cs="Arial"/>
                <w:b/>
                <w:szCs w:val="20"/>
              </w:rPr>
            </w:pPr>
          </w:p>
          <w:p w:rsidR="00FD5008" w:rsidRDefault="00FD5008" w:rsidP="005C3ADF">
            <w:pPr>
              <w:rPr>
                <w:rFonts w:cs="Arial"/>
                <w:b/>
                <w:szCs w:val="20"/>
              </w:rPr>
            </w:pPr>
          </w:p>
          <w:p w:rsidR="00FD5008" w:rsidRPr="007635B3" w:rsidRDefault="00FD5008" w:rsidP="005C3ADF">
            <w:pPr>
              <w:rPr>
                <w:rFonts w:cs="Arial"/>
                <w:b/>
                <w:szCs w:val="20"/>
              </w:rPr>
            </w:pPr>
          </w:p>
          <w:p w:rsidR="00FD5008" w:rsidRPr="00E85916" w:rsidRDefault="00FD5008" w:rsidP="005C3ADF"/>
        </w:tc>
      </w:tr>
      <w:tr w:rsidR="00FD5008" w:rsidRPr="00E85916" w:rsidTr="005C3ADF">
        <w:tc>
          <w:tcPr>
            <w:tcW w:w="4589" w:type="dxa"/>
          </w:tcPr>
          <w:p w:rsidR="00FD5008" w:rsidRPr="007635B3" w:rsidRDefault="00FD5008" w:rsidP="005C3ADF">
            <w:pPr>
              <w:rPr>
                <w:b/>
              </w:rPr>
            </w:pPr>
            <w:r w:rsidRPr="007635B3">
              <w:rPr>
                <w:b/>
              </w:rPr>
              <w:lastRenderedPageBreak/>
              <w:t>11.3 Massnahmen Verkehr</w:t>
            </w:r>
            <w:r>
              <w:rPr>
                <w:b/>
              </w:rPr>
              <w:t xml:space="preserve">   S.242</w:t>
            </w:r>
          </w:p>
        </w:tc>
        <w:tc>
          <w:tcPr>
            <w:tcW w:w="5618" w:type="dxa"/>
          </w:tcPr>
          <w:p w:rsidR="00FD5008" w:rsidRPr="00E85916" w:rsidRDefault="00FD5008" w:rsidP="005C3ADF"/>
        </w:tc>
      </w:tr>
      <w:tr w:rsidR="00FD5008" w:rsidRPr="00E85916" w:rsidTr="005C3ADF">
        <w:tc>
          <w:tcPr>
            <w:tcW w:w="4589" w:type="dxa"/>
          </w:tcPr>
          <w:p w:rsidR="00FD5008" w:rsidRPr="007635B3" w:rsidRDefault="00FD5008" w:rsidP="005C3ADF">
            <w:pPr>
              <w:rPr>
                <w:b/>
              </w:rPr>
            </w:pPr>
            <w:r>
              <w:t xml:space="preserve">Weitere Betriebs- und Gestaltungsprojekte auf Kantonsstrassen sind in Planung, werden aber </w:t>
            </w:r>
            <w:r w:rsidRPr="007635B3">
              <w:rPr>
                <w:b/>
              </w:rPr>
              <w:t xml:space="preserve">aufgrund der vorhandenen personellen und finanziellen Ressourcen </w:t>
            </w:r>
            <w:r>
              <w:t>frühestens im B- oder gar C-Horizont umgesetzt.</w:t>
            </w:r>
          </w:p>
        </w:tc>
        <w:tc>
          <w:tcPr>
            <w:tcW w:w="5618" w:type="dxa"/>
          </w:tcPr>
          <w:p w:rsidR="00FD5008" w:rsidRDefault="00FD5008" w:rsidP="005C3ADF">
            <w:r>
              <w:rPr>
                <w:b/>
              </w:rPr>
              <w:t>Die Massnahmen des motorisierten individuellen Verkehr (MIV) wird weitterhin hinausgeschoben. Die Verkehrssituation in Diepoldsau wird von den politischen Vertreter in der Agglo verkannt. B/C Horizont: ab 2040</w:t>
            </w:r>
          </w:p>
        </w:tc>
      </w:tr>
      <w:tr w:rsidR="00FD5008" w:rsidRPr="00E85916" w:rsidTr="005C3ADF">
        <w:tc>
          <w:tcPr>
            <w:tcW w:w="4589" w:type="dxa"/>
          </w:tcPr>
          <w:p w:rsidR="00FD5008" w:rsidRDefault="00FD5008" w:rsidP="005C3ADF">
            <w:r>
              <w:t>Auch für die Naherholung und kommunale Erschliessung haben Rheinquerungen eine grosse Bedeutung. Eine neue Fuss- und Velobrücke zwischen Widnau und Diepoldsau schliesst diesbezüglich eine Lücke.</w:t>
            </w:r>
          </w:p>
          <w:p w:rsidR="00FD5008" w:rsidRDefault="00FD5008" w:rsidP="005C3ADF"/>
          <w:p w:rsidR="00FD5008" w:rsidRPr="007635B3" w:rsidRDefault="00FD5008" w:rsidP="005C3ADF">
            <w:pPr>
              <w:rPr>
                <w:b/>
              </w:rPr>
            </w:pPr>
          </w:p>
        </w:tc>
        <w:tc>
          <w:tcPr>
            <w:tcW w:w="5618" w:type="dxa"/>
          </w:tcPr>
          <w:p w:rsidR="00FD5008" w:rsidRPr="00E85916" w:rsidRDefault="00FD5008" w:rsidP="005C3ADF">
            <w:r>
              <w:t>Das Initiativkomitee unterstützt diese Massnahme .</w:t>
            </w:r>
          </w:p>
        </w:tc>
      </w:tr>
      <w:tr w:rsidR="00FD5008" w:rsidRPr="00E85916" w:rsidTr="005C3ADF">
        <w:tc>
          <w:tcPr>
            <w:tcW w:w="4589" w:type="dxa"/>
          </w:tcPr>
          <w:p w:rsidR="00FD5008" w:rsidRDefault="00FD5008" w:rsidP="005C3ADF"/>
          <w:p w:rsidR="00FD5008" w:rsidRDefault="00FD5008" w:rsidP="005C3ADF"/>
        </w:tc>
        <w:tc>
          <w:tcPr>
            <w:tcW w:w="5618" w:type="dxa"/>
          </w:tcPr>
          <w:p w:rsidR="00FD5008" w:rsidRDefault="00FD5008" w:rsidP="005C3ADF"/>
        </w:tc>
      </w:tr>
      <w:tr w:rsidR="00FD5008" w:rsidRPr="00E85916" w:rsidTr="005C3ADF">
        <w:tc>
          <w:tcPr>
            <w:tcW w:w="4589" w:type="dxa"/>
          </w:tcPr>
          <w:p w:rsidR="00FD5008" w:rsidRPr="000210F9" w:rsidRDefault="00FD5008" w:rsidP="005C3ADF">
            <w:pPr>
              <w:rPr>
                <w:b/>
              </w:rPr>
            </w:pPr>
            <w:r w:rsidRPr="000210F9">
              <w:rPr>
                <w:b/>
              </w:rPr>
              <w:t>Kapazität Strasse</w:t>
            </w:r>
            <w:r>
              <w:rPr>
                <w:b/>
              </w:rPr>
              <w:t xml:space="preserve"> S. 244</w:t>
            </w:r>
          </w:p>
        </w:tc>
        <w:tc>
          <w:tcPr>
            <w:tcW w:w="5618" w:type="dxa"/>
          </w:tcPr>
          <w:p w:rsidR="00FD5008" w:rsidRPr="00E85916" w:rsidRDefault="00FD5008" w:rsidP="005C3ADF"/>
        </w:tc>
      </w:tr>
      <w:tr w:rsidR="00FD5008" w:rsidRPr="00E85916" w:rsidTr="005C3ADF">
        <w:tc>
          <w:tcPr>
            <w:tcW w:w="4589" w:type="dxa"/>
          </w:tcPr>
          <w:p w:rsidR="00FD5008" w:rsidRPr="007635B3" w:rsidRDefault="00FD5008" w:rsidP="005C3ADF">
            <w:pPr>
              <w:rPr>
                <w:b/>
              </w:rPr>
            </w:pPr>
            <w:r>
              <w:t>Die Planungen zur Netzergänzung im mittleren Rheintal sind noch deutlich weniger konkret, da wie eingangs erwähnt, das Projekt nochmals neu aufgerollt wird. Auch hier geht es darum, belastete Siedlungsgebiete vom Durchgangsverehr zu entlasten, Freiräume für LV und ÖV schaffen und mit flankierenden Massnahmen die Aufenthaltsqualität und Erreichbarkeit der Zentren (Lebensadern) zu verbessern. Die Planungen werden weiter vorangetrieben mit dem Ziel, konkrete Infrastrukturvorhaben im Zeitraum 2028–2032 umzusetzen.</w:t>
            </w:r>
          </w:p>
        </w:tc>
        <w:tc>
          <w:tcPr>
            <w:tcW w:w="5618" w:type="dxa"/>
          </w:tcPr>
          <w:p w:rsidR="00FD5008" w:rsidRDefault="00FD5008" w:rsidP="005C3ADF">
            <w:r>
              <w:t>Konkrete Lösungsvorschläge liegen auf dem Tisch.</w:t>
            </w:r>
          </w:p>
          <w:p w:rsidR="00FD5008" w:rsidRDefault="00FD5008" w:rsidP="005C3ADF">
            <w:r>
              <w:t>Gemeinderat Diepoldsau fordert einenAutobahnzusammenschluss Südlich von Diepoldsau (Var.3.4)</w:t>
            </w:r>
          </w:p>
          <w:p w:rsidR="00FD5008" w:rsidRPr="00E85916" w:rsidRDefault="00FD5008" w:rsidP="005C3ADF">
            <w:r>
              <w:t>Iniriative Südring: fordert eine Umlenkung des Verkehrs auf dem gleichen Trasse wie eine allf. Autobahnverbindung , nur mit dem zusätzlichen Vorteil den talquerenden Verkehr einzubinden.</w:t>
            </w:r>
          </w:p>
        </w:tc>
      </w:tr>
      <w:tr w:rsidR="00FD5008" w:rsidRPr="00E85916" w:rsidTr="005C3ADF">
        <w:tc>
          <w:tcPr>
            <w:tcW w:w="4589" w:type="dxa"/>
          </w:tcPr>
          <w:p w:rsidR="00FD5008" w:rsidRPr="007635B3" w:rsidRDefault="00FD5008" w:rsidP="005C3ADF">
            <w:pPr>
              <w:rPr>
                <w:b/>
              </w:rPr>
            </w:pPr>
            <w:r>
              <w:t>Die Korrektion Knoten Zoll/Autobahn (Schweiz) beinhaltet den Neubau der bestehenden Brücke über den Rhein inkl. Zollanlagen und allenfalls Anschlussbauwerke.</w:t>
            </w:r>
          </w:p>
        </w:tc>
        <w:tc>
          <w:tcPr>
            <w:tcW w:w="5618" w:type="dxa"/>
          </w:tcPr>
          <w:p w:rsidR="00FD5008" w:rsidRDefault="00FD5008" w:rsidP="005C3ADF">
            <w:pPr>
              <w:rPr>
                <w:rFonts w:eastAsia="Times New Roman" w:cs="Arial"/>
                <w:bCs/>
                <w:kern w:val="36"/>
                <w:szCs w:val="20"/>
                <w:lang w:eastAsia="de-DE"/>
              </w:rPr>
            </w:pPr>
            <w:bookmarkStart w:id="10" w:name="_Toc51834815"/>
            <w:r>
              <w:rPr>
                <w:rFonts w:eastAsia="Times New Roman" w:cs="Arial"/>
                <w:bCs/>
                <w:kern w:val="36"/>
                <w:szCs w:val="20"/>
                <w:lang w:eastAsia="de-DE"/>
              </w:rPr>
              <w:t>Gem. ASTRA uns ASFING werden künftig die Zollämter in Wolfurt und St. Margrethen in Zusammenhang mit der S18 gebaut .</w:t>
            </w:r>
          </w:p>
          <w:p w:rsidR="00FD5008" w:rsidRDefault="00FD5008" w:rsidP="005C3ADF">
            <w:pPr>
              <w:rPr>
                <w:rFonts w:eastAsia="Times New Roman" w:cs="Arial"/>
                <w:bCs/>
                <w:kern w:val="36"/>
                <w:szCs w:val="20"/>
                <w:lang w:eastAsia="de-DE"/>
              </w:rPr>
            </w:pPr>
            <w:r>
              <w:rPr>
                <w:rFonts w:eastAsia="Times New Roman" w:cs="Arial"/>
                <w:bCs/>
                <w:kern w:val="36"/>
                <w:szCs w:val="20"/>
                <w:lang w:eastAsia="de-DE"/>
              </w:rPr>
              <w:t xml:space="preserve"> Siehe „ </w:t>
            </w:r>
            <w:r w:rsidRPr="000210F9">
              <w:rPr>
                <w:rFonts w:eastAsia="Times New Roman" w:cs="Arial"/>
                <w:bCs/>
                <w:kern w:val="36"/>
                <w:szCs w:val="20"/>
                <w:lang w:eastAsia="de-DE"/>
              </w:rPr>
              <w:t>S 18 Bodensee Schnellstraße</w:t>
            </w:r>
            <w:r>
              <w:rPr>
                <w:rFonts w:eastAsia="Times New Roman" w:cs="Arial"/>
                <w:bCs/>
                <w:kern w:val="36"/>
                <w:szCs w:val="20"/>
                <w:lang w:eastAsia="de-DE"/>
              </w:rPr>
              <w:t xml:space="preserve"> </w:t>
            </w:r>
            <w:r w:rsidRPr="000210F9">
              <w:rPr>
                <w:rFonts w:eastAsia="Times New Roman" w:cs="Arial"/>
                <w:bCs/>
                <w:kern w:val="36"/>
                <w:szCs w:val="20"/>
                <w:lang w:eastAsia="de-DE"/>
              </w:rPr>
              <w:t>Knoten Lauterach bis Staatsgrenze bei Höchst</w:t>
            </w:r>
            <w:r>
              <w:rPr>
                <w:rFonts w:eastAsia="Times New Roman" w:cs="Arial"/>
                <w:bCs/>
                <w:kern w:val="36"/>
                <w:szCs w:val="20"/>
                <w:lang w:eastAsia="de-DE"/>
              </w:rPr>
              <w:t>“</w:t>
            </w:r>
            <w:bookmarkEnd w:id="10"/>
          </w:p>
          <w:p w:rsidR="00FD5008" w:rsidRDefault="00FD5008" w:rsidP="005C3ADF">
            <w:pPr>
              <w:rPr>
                <w:rFonts w:eastAsia="Times New Roman" w:cs="Arial"/>
                <w:bCs/>
                <w:kern w:val="36"/>
                <w:szCs w:val="20"/>
                <w:lang w:eastAsia="de-DE"/>
              </w:rPr>
            </w:pPr>
          </w:p>
          <w:p w:rsidR="00FD5008" w:rsidRPr="00E85916" w:rsidRDefault="00FD5008" w:rsidP="005C3ADF"/>
        </w:tc>
      </w:tr>
      <w:tr w:rsidR="00FD5008" w:rsidRPr="00E85916" w:rsidTr="005C3ADF">
        <w:tc>
          <w:tcPr>
            <w:tcW w:w="4589" w:type="dxa"/>
          </w:tcPr>
          <w:p w:rsidR="00FD5008" w:rsidRPr="00FD014A" w:rsidRDefault="00FD5008" w:rsidP="005C3ADF">
            <w:pPr>
              <w:rPr>
                <w:b/>
              </w:rPr>
            </w:pPr>
            <w:r w:rsidRPr="00FD014A">
              <w:rPr>
                <w:b/>
              </w:rPr>
              <w:t>11.4 Controlling und Umsetzung</w:t>
            </w:r>
            <w:r>
              <w:rPr>
                <w:b/>
              </w:rPr>
              <w:t xml:space="preserve"> S.246</w:t>
            </w:r>
          </w:p>
        </w:tc>
        <w:tc>
          <w:tcPr>
            <w:tcW w:w="5618" w:type="dxa"/>
          </w:tcPr>
          <w:p w:rsidR="00FD5008" w:rsidRPr="00E85916" w:rsidRDefault="00FD5008" w:rsidP="005C3ADF"/>
        </w:tc>
      </w:tr>
      <w:tr w:rsidR="00FD5008" w:rsidRPr="00E85916" w:rsidTr="005C3ADF">
        <w:tc>
          <w:tcPr>
            <w:tcW w:w="4589" w:type="dxa"/>
          </w:tcPr>
          <w:p w:rsidR="00FD5008" w:rsidRPr="000210F9" w:rsidRDefault="00FD5008" w:rsidP="005C3ADF">
            <w:pPr>
              <w:rPr>
                <w:b/>
              </w:rPr>
            </w:pPr>
            <w:r>
              <w:t xml:space="preserve">Eine effiziente und fristgerechte Umsetzung der Massnahmen wird mit nachstehenden Planungs- und Controllinginstrumenten gewährleistet. Einerseits handelt es sich um Web-basierte Anwendungstools, welche in allen Agglomerationsprogrammen des Kantons St. Gallen eingesetzt werden und andererseits werden regelmässig </w:t>
            </w:r>
            <w:r>
              <w:lastRenderedPageBreak/>
              <w:t>stattfindende Umsetzungsgespräche mit den Gemeinden institutionalisiert.</w:t>
            </w:r>
          </w:p>
        </w:tc>
        <w:tc>
          <w:tcPr>
            <w:tcW w:w="5618" w:type="dxa"/>
          </w:tcPr>
          <w:p w:rsidR="00FD5008" w:rsidRDefault="00FD5008" w:rsidP="005C3ADF">
            <w:r>
              <w:lastRenderedPageBreak/>
              <w:t xml:space="preserve">Durch die Struktur : „Verein Agglo Rheintal“  ist die politische Mitwirkung der Bevölkerung ausgeschlossen, was nicht akzeptiert werden kann. </w:t>
            </w:r>
          </w:p>
          <w:p w:rsidR="00FD5008" w:rsidRDefault="00FD5008" w:rsidP="005C3ADF">
            <w:r>
              <w:t xml:space="preserve">Eine Aufnahme in den Verein aus der Bevölkerung ist nur möglich,wenn </w:t>
            </w:r>
          </w:p>
          <w:p w:rsidR="00FD5008" w:rsidRDefault="00FD5008" w:rsidP="005C3ADF">
            <w:pPr>
              <w:rPr>
                <w:rFonts w:cs="Arial"/>
                <w:szCs w:val="20"/>
              </w:rPr>
            </w:pPr>
            <w:r>
              <w:rPr>
                <w:rFonts w:cs="Arial"/>
                <w:szCs w:val="20"/>
              </w:rPr>
              <w:t xml:space="preserve">„Mitglieder des Vereins Agglomeration Rheintal sind Gebietskörperschaften innerhalb der Region des St. Galler und Vorarlberger Rheintals, die </w:t>
            </w:r>
            <w:r>
              <w:rPr>
                <w:rFonts w:cs="Arial"/>
                <w:szCs w:val="20"/>
              </w:rPr>
              <w:lastRenderedPageBreak/>
              <w:t xml:space="preserve">einen funktionalräumlichen Bezug zum Agglomerationsprogramm Rheintal aufweisen. Die Mitgliedschaft von Privatpersonen ist nicht vorgesehen. Sie können sich jedoch gerne über den Projektverlauf, die </w:t>
            </w:r>
            <w:hyperlink r:id="rId6" w:history="1">
              <w:r>
                <w:rPr>
                  <w:rStyle w:val="Hyperlink"/>
                  <w:rFonts w:cs="Arial"/>
                  <w:szCs w:val="20"/>
                </w:rPr>
                <w:t xml:space="preserve">Statuten </w:t>
              </w:r>
            </w:hyperlink>
            <w:r>
              <w:rPr>
                <w:rFonts w:cs="Arial"/>
                <w:szCs w:val="20"/>
              </w:rPr>
              <w:t>und weitere Informationen auf unserer Website informieren. „ gem. Mail von Agglo 12.8. 2019.</w:t>
            </w:r>
          </w:p>
          <w:p w:rsidR="00FD5008" w:rsidRDefault="00FD5008" w:rsidP="005C3ADF">
            <w:pPr>
              <w:rPr>
                <w:rFonts w:cs="Arial"/>
                <w:szCs w:val="20"/>
              </w:rPr>
            </w:pPr>
            <w:r>
              <w:rPr>
                <w:rFonts w:cs="Arial"/>
                <w:szCs w:val="20"/>
              </w:rPr>
              <w:t xml:space="preserve">Staatspolitsch fraglich, aus Sicht Initiativkomitee. </w:t>
            </w:r>
          </w:p>
          <w:p w:rsidR="00FD5008" w:rsidRPr="00E85916" w:rsidRDefault="00FD5008" w:rsidP="005C3ADF">
            <w:r>
              <w:br/>
            </w:r>
          </w:p>
        </w:tc>
      </w:tr>
      <w:tr w:rsidR="00FD5008" w:rsidRPr="00E85916" w:rsidTr="005C3ADF">
        <w:tc>
          <w:tcPr>
            <w:tcW w:w="4589" w:type="dxa"/>
          </w:tcPr>
          <w:p w:rsidR="00FD5008" w:rsidRDefault="00FD5008" w:rsidP="005C3ADF">
            <w:r>
              <w:lastRenderedPageBreak/>
              <w:t>Umsetzungsgespräche mit Gemeinden: Mindestens einmal jährlich wird mit jeder Mitgliedsgemeinde ein Umsetzungsgespräch durchgeführt. Dabei wird der Planungsstand der Massnahmen erfasst und gemeinsam werden die vergangenen und kommenden Planungsschritte diskutiert. Ergänzende themenspezifische Umfragen bei den Gemeinden werden nach Bedarf durchgeführt.</w:t>
            </w:r>
          </w:p>
        </w:tc>
        <w:tc>
          <w:tcPr>
            <w:tcW w:w="5618" w:type="dxa"/>
          </w:tcPr>
          <w:p w:rsidR="00FD5008" w:rsidRDefault="00FD5008" w:rsidP="005C3ADF">
            <w:r>
              <w:t>Einmal pro Jahr eine Sitzung /Gemeinde: Für Projekte mit Jahrhundert-Charakter.</w:t>
            </w:r>
          </w:p>
          <w:p w:rsidR="00FD5008" w:rsidRDefault="00FD5008" w:rsidP="005C3ADF">
            <w:r>
              <w:t>Ein stiller Gemeinderat bringt  keine Lösung für die anstehenden Verkehrsprobleme auf den Tisch. Noch weniger für  deren Umsetzung innert  nützlicher Frist.</w:t>
            </w:r>
          </w:p>
        </w:tc>
      </w:tr>
    </w:tbl>
    <w:p w:rsidR="00FD5008" w:rsidRDefault="00FD5008" w:rsidP="00FD5008">
      <w:bookmarkStart w:id="11" w:name="_GoBack"/>
      <w:bookmarkEnd w:id="11"/>
    </w:p>
    <w:p w:rsidR="00FD5008" w:rsidRPr="00FD5008" w:rsidRDefault="00FD5008" w:rsidP="00FD5008"/>
    <w:sectPr w:rsidR="00FD5008" w:rsidRPr="00FD5008" w:rsidSect="00366212">
      <w:pgSz w:w="11907" w:h="16839" w:code="9"/>
      <w:pgMar w:top="851" w:right="1418" w:bottom="851"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4EBB"/>
    <w:multiLevelType w:val="hybridMultilevel"/>
    <w:tmpl w:val="3C504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7A57"/>
    <w:multiLevelType w:val="hybridMultilevel"/>
    <w:tmpl w:val="56A80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81469"/>
    <w:multiLevelType w:val="hybridMultilevel"/>
    <w:tmpl w:val="5F96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60EAB"/>
    <w:multiLevelType w:val="hybridMultilevel"/>
    <w:tmpl w:val="1F3A52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D57B6D"/>
    <w:multiLevelType w:val="hybridMultilevel"/>
    <w:tmpl w:val="3BBCE5D0"/>
    <w:lvl w:ilvl="0" w:tplc="72127E6A">
      <w:start w:val="1"/>
      <w:numFmt w:val="lowerLetter"/>
      <w:lvlText w:val="%1."/>
      <w:lvlJc w:val="left"/>
      <w:pPr>
        <w:ind w:left="1211" w:hanging="360"/>
      </w:pPr>
      <w:rPr>
        <w:rFonts w:hint="default"/>
      </w:rPr>
    </w:lvl>
    <w:lvl w:ilvl="1" w:tplc="04070019" w:tentative="1">
      <w:start w:val="1"/>
      <w:numFmt w:val="lowerLetter"/>
      <w:lvlText w:val="%2."/>
      <w:lvlJc w:val="left"/>
      <w:pPr>
        <w:ind w:left="1769" w:hanging="360"/>
      </w:pPr>
    </w:lvl>
    <w:lvl w:ilvl="2" w:tplc="0407001B" w:tentative="1">
      <w:start w:val="1"/>
      <w:numFmt w:val="lowerRoman"/>
      <w:lvlText w:val="%3."/>
      <w:lvlJc w:val="right"/>
      <w:pPr>
        <w:ind w:left="2489" w:hanging="180"/>
      </w:pPr>
    </w:lvl>
    <w:lvl w:ilvl="3" w:tplc="0407000F" w:tentative="1">
      <w:start w:val="1"/>
      <w:numFmt w:val="decimal"/>
      <w:lvlText w:val="%4."/>
      <w:lvlJc w:val="left"/>
      <w:pPr>
        <w:ind w:left="3209" w:hanging="360"/>
      </w:pPr>
    </w:lvl>
    <w:lvl w:ilvl="4" w:tplc="04070019" w:tentative="1">
      <w:start w:val="1"/>
      <w:numFmt w:val="lowerLetter"/>
      <w:lvlText w:val="%5."/>
      <w:lvlJc w:val="left"/>
      <w:pPr>
        <w:ind w:left="3929" w:hanging="360"/>
      </w:pPr>
    </w:lvl>
    <w:lvl w:ilvl="5" w:tplc="0407001B" w:tentative="1">
      <w:start w:val="1"/>
      <w:numFmt w:val="lowerRoman"/>
      <w:lvlText w:val="%6."/>
      <w:lvlJc w:val="right"/>
      <w:pPr>
        <w:ind w:left="4649" w:hanging="180"/>
      </w:pPr>
    </w:lvl>
    <w:lvl w:ilvl="6" w:tplc="0407000F" w:tentative="1">
      <w:start w:val="1"/>
      <w:numFmt w:val="decimal"/>
      <w:lvlText w:val="%7."/>
      <w:lvlJc w:val="left"/>
      <w:pPr>
        <w:ind w:left="5369" w:hanging="360"/>
      </w:pPr>
    </w:lvl>
    <w:lvl w:ilvl="7" w:tplc="04070019" w:tentative="1">
      <w:start w:val="1"/>
      <w:numFmt w:val="lowerLetter"/>
      <w:lvlText w:val="%8."/>
      <w:lvlJc w:val="left"/>
      <w:pPr>
        <w:ind w:left="6089" w:hanging="360"/>
      </w:pPr>
    </w:lvl>
    <w:lvl w:ilvl="8" w:tplc="0407001B" w:tentative="1">
      <w:start w:val="1"/>
      <w:numFmt w:val="lowerRoman"/>
      <w:lvlText w:val="%9."/>
      <w:lvlJc w:val="right"/>
      <w:pPr>
        <w:ind w:left="6809" w:hanging="180"/>
      </w:pPr>
    </w:lvl>
  </w:abstractNum>
  <w:abstractNum w:abstractNumId="5" w15:restartNumberingAfterBreak="0">
    <w:nsid w:val="161E333F"/>
    <w:multiLevelType w:val="hybridMultilevel"/>
    <w:tmpl w:val="65CA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35F67"/>
    <w:multiLevelType w:val="hybridMultilevel"/>
    <w:tmpl w:val="9DEAC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6D5909"/>
    <w:multiLevelType w:val="hybridMultilevel"/>
    <w:tmpl w:val="6D6EA38C"/>
    <w:lvl w:ilvl="0" w:tplc="5C60325C">
      <w:start w:val="1"/>
      <w:numFmt w:val="decimal"/>
      <w:lvlText w:val="%1."/>
      <w:lvlJc w:val="left"/>
      <w:pPr>
        <w:ind w:left="1049" w:hanging="360"/>
      </w:pPr>
      <w:rPr>
        <w:rFonts w:hint="default"/>
      </w:rPr>
    </w:lvl>
    <w:lvl w:ilvl="1" w:tplc="04070019" w:tentative="1">
      <w:start w:val="1"/>
      <w:numFmt w:val="lowerLetter"/>
      <w:lvlText w:val="%2."/>
      <w:lvlJc w:val="left"/>
      <w:pPr>
        <w:ind w:left="1769" w:hanging="360"/>
      </w:pPr>
    </w:lvl>
    <w:lvl w:ilvl="2" w:tplc="0407001B" w:tentative="1">
      <w:start w:val="1"/>
      <w:numFmt w:val="lowerRoman"/>
      <w:lvlText w:val="%3."/>
      <w:lvlJc w:val="right"/>
      <w:pPr>
        <w:ind w:left="2489" w:hanging="180"/>
      </w:pPr>
    </w:lvl>
    <w:lvl w:ilvl="3" w:tplc="0407000F" w:tentative="1">
      <w:start w:val="1"/>
      <w:numFmt w:val="decimal"/>
      <w:lvlText w:val="%4."/>
      <w:lvlJc w:val="left"/>
      <w:pPr>
        <w:ind w:left="3209" w:hanging="360"/>
      </w:pPr>
    </w:lvl>
    <w:lvl w:ilvl="4" w:tplc="04070019" w:tentative="1">
      <w:start w:val="1"/>
      <w:numFmt w:val="lowerLetter"/>
      <w:lvlText w:val="%5."/>
      <w:lvlJc w:val="left"/>
      <w:pPr>
        <w:ind w:left="3929" w:hanging="360"/>
      </w:pPr>
    </w:lvl>
    <w:lvl w:ilvl="5" w:tplc="0407001B" w:tentative="1">
      <w:start w:val="1"/>
      <w:numFmt w:val="lowerRoman"/>
      <w:lvlText w:val="%6."/>
      <w:lvlJc w:val="right"/>
      <w:pPr>
        <w:ind w:left="4649" w:hanging="180"/>
      </w:pPr>
    </w:lvl>
    <w:lvl w:ilvl="6" w:tplc="0407000F" w:tentative="1">
      <w:start w:val="1"/>
      <w:numFmt w:val="decimal"/>
      <w:lvlText w:val="%7."/>
      <w:lvlJc w:val="left"/>
      <w:pPr>
        <w:ind w:left="5369" w:hanging="360"/>
      </w:pPr>
    </w:lvl>
    <w:lvl w:ilvl="7" w:tplc="04070019" w:tentative="1">
      <w:start w:val="1"/>
      <w:numFmt w:val="lowerLetter"/>
      <w:lvlText w:val="%8."/>
      <w:lvlJc w:val="left"/>
      <w:pPr>
        <w:ind w:left="6089" w:hanging="360"/>
      </w:pPr>
    </w:lvl>
    <w:lvl w:ilvl="8" w:tplc="0407001B" w:tentative="1">
      <w:start w:val="1"/>
      <w:numFmt w:val="lowerRoman"/>
      <w:lvlText w:val="%9."/>
      <w:lvlJc w:val="right"/>
      <w:pPr>
        <w:ind w:left="6809" w:hanging="180"/>
      </w:pPr>
    </w:lvl>
  </w:abstractNum>
  <w:abstractNum w:abstractNumId="8" w15:restartNumberingAfterBreak="0">
    <w:nsid w:val="1C1B7F1D"/>
    <w:multiLevelType w:val="hybridMultilevel"/>
    <w:tmpl w:val="3BBCE5D0"/>
    <w:lvl w:ilvl="0" w:tplc="72127E6A">
      <w:start w:val="1"/>
      <w:numFmt w:val="lowerLetter"/>
      <w:lvlText w:val="%1."/>
      <w:lvlJc w:val="left"/>
      <w:pPr>
        <w:ind w:left="1070" w:hanging="360"/>
      </w:pPr>
      <w:rPr>
        <w:rFonts w:hint="default"/>
      </w:rPr>
    </w:lvl>
    <w:lvl w:ilvl="1" w:tplc="04070019" w:tentative="1">
      <w:start w:val="1"/>
      <w:numFmt w:val="lowerLetter"/>
      <w:lvlText w:val="%2."/>
      <w:lvlJc w:val="left"/>
      <w:pPr>
        <w:ind w:left="1628" w:hanging="360"/>
      </w:pPr>
    </w:lvl>
    <w:lvl w:ilvl="2" w:tplc="0407001B" w:tentative="1">
      <w:start w:val="1"/>
      <w:numFmt w:val="lowerRoman"/>
      <w:lvlText w:val="%3."/>
      <w:lvlJc w:val="right"/>
      <w:pPr>
        <w:ind w:left="2348" w:hanging="180"/>
      </w:pPr>
    </w:lvl>
    <w:lvl w:ilvl="3" w:tplc="0407000F" w:tentative="1">
      <w:start w:val="1"/>
      <w:numFmt w:val="decimal"/>
      <w:lvlText w:val="%4."/>
      <w:lvlJc w:val="left"/>
      <w:pPr>
        <w:ind w:left="3068" w:hanging="360"/>
      </w:pPr>
    </w:lvl>
    <w:lvl w:ilvl="4" w:tplc="04070019" w:tentative="1">
      <w:start w:val="1"/>
      <w:numFmt w:val="lowerLetter"/>
      <w:lvlText w:val="%5."/>
      <w:lvlJc w:val="left"/>
      <w:pPr>
        <w:ind w:left="3788" w:hanging="360"/>
      </w:pPr>
    </w:lvl>
    <w:lvl w:ilvl="5" w:tplc="0407001B" w:tentative="1">
      <w:start w:val="1"/>
      <w:numFmt w:val="lowerRoman"/>
      <w:lvlText w:val="%6."/>
      <w:lvlJc w:val="right"/>
      <w:pPr>
        <w:ind w:left="4508" w:hanging="180"/>
      </w:pPr>
    </w:lvl>
    <w:lvl w:ilvl="6" w:tplc="0407000F" w:tentative="1">
      <w:start w:val="1"/>
      <w:numFmt w:val="decimal"/>
      <w:lvlText w:val="%7."/>
      <w:lvlJc w:val="left"/>
      <w:pPr>
        <w:ind w:left="5228" w:hanging="360"/>
      </w:pPr>
    </w:lvl>
    <w:lvl w:ilvl="7" w:tplc="04070019" w:tentative="1">
      <w:start w:val="1"/>
      <w:numFmt w:val="lowerLetter"/>
      <w:lvlText w:val="%8."/>
      <w:lvlJc w:val="left"/>
      <w:pPr>
        <w:ind w:left="5948" w:hanging="360"/>
      </w:pPr>
    </w:lvl>
    <w:lvl w:ilvl="8" w:tplc="0407001B" w:tentative="1">
      <w:start w:val="1"/>
      <w:numFmt w:val="lowerRoman"/>
      <w:lvlText w:val="%9."/>
      <w:lvlJc w:val="right"/>
      <w:pPr>
        <w:ind w:left="6668" w:hanging="180"/>
      </w:pPr>
    </w:lvl>
  </w:abstractNum>
  <w:abstractNum w:abstractNumId="9" w15:restartNumberingAfterBreak="0">
    <w:nsid w:val="25F03039"/>
    <w:multiLevelType w:val="hybridMultilevel"/>
    <w:tmpl w:val="CBF657DA"/>
    <w:lvl w:ilvl="0" w:tplc="C27CB784">
      <w:start w:val="1"/>
      <w:numFmt w:val="lowerLetter"/>
      <w:lvlText w:val="%1."/>
      <w:lvlJc w:val="left"/>
      <w:pPr>
        <w:ind w:left="644"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346A7DB5"/>
    <w:multiLevelType w:val="hybridMultilevel"/>
    <w:tmpl w:val="C0D65D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15:restartNumberingAfterBreak="0">
    <w:nsid w:val="37E641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DE2AD9"/>
    <w:multiLevelType w:val="hybridMultilevel"/>
    <w:tmpl w:val="F014CCBC"/>
    <w:lvl w:ilvl="0" w:tplc="0407000F">
      <w:start w:val="1"/>
      <w:numFmt w:val="decimal"/>
      <w:lvlText w:val="%1."/>
      <w:lvlJc w:val="left"/>
      <w:pPr>
        <w:ind w:left="502"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580ECB"/>
    <w:multiLevelType w:val="hybridMultilevel"/>
    <w:tmpl w:val="1A72E508"/>
    <w:lvl w:ilvl="0" w:tplc="0BE4B004">
      <w:start w:val="1"/>
      <w:numFmt w:val="lowerLetter"/>
      <w:lvlText w:val="%1."/>
      <w:lvlJc w:val="left"/>
      <w:pPr>
        <w:ind w:left="1049" w:hanging="360"/>
      </w:pPr>
      <w:rPr>
        <w:rFonts w:hint="default"/>
      </w:rPr>
    </w:lvl>
    <w:lvl w:ilvl="1" w:tplc="04070019" w:tentative="1">
      <w:start w:val="1"/>
      <w:numFmt w:val="lowerLetter"/>
      <w:lvlText w:val="%2."/>
      <w:lvlJc w:val="left"/>
      <w:pPr>
        <w:ind w:left="1769" w:hanging="360"/>
      </w:pPr>
    </w:lvl>
    <w:lvl w:ilvl="2" w:tplc="0407001B" w:tentative="1">
      <w:start w:val="1"/>
      <w:numFmt w:val="lowerRoman"/>
      <w:lvlText w:val="%3."/>
      <w:lvlJc w:val="right"/>
      <w:pPr>
        <w:ind w:left="2489" w:hanging="180"/>
      </w:pPr>
    </w:lvl>
    <w:lvl w:ilvl="3" w:tplc="0407000F" w:tentative="1">
      <w:start w:val="1"/>
      <w:numFmt w:val="decimal"/>
      <w:lvlText w:val="%4."/>
      <w:lvlJc w:val="left"/>
      <w:pPr>
        <w:ind w:left="3209" w:hanging="360"/>
      </w:pPr>
    </w:lvl>
    <w:lvl w:ilvl="4" w:tplc="04070019" w:tentative="1">
      <w:start w:val="1"/>
      <w:numFmt w:val="lowerLetter"/>
      <w:lvlText w:val="%5."/>
      <w:lvlJc w:val="left"/>
      <w:pPr>
        <w:ind w:left="3929" w:hanging="360"/>
      </w:pPr>
    </w:lvl>
    <w:lvl w:ilvl="5" w:tplc="0407001B" w:tentative="1">
      <w:start w:val="1"/>
      <w:numFmt w:val="lowerRoman"/>
      <w:lvlText w:val="%6."/>
      <w:lvlJc w:val="right"/>
      <w:pPr>
        <w:ind w:left="4649" w:hanging="180"/>
      </w:pPr>
    </w:lvl>
    <w:lvl w:ilvl="6" w:tplc="0407000F" w:tentative="1">
      <w:start w:val="1"/>
      <w:numFmt w:val="decimal"/>
      <w:lvlText w:val="%7."/>
      <w:lvlJc w:val="left"/>
      <w:pPr>
        <w:ind w:left="5369" w:hanging="360"/>
      </w:pPr>
    </w:lvl>
    <w:lvl w:ilvl="7" w:tplc="04070019" w:tentative="1">
      <w:start w:val="1"/>
      <w:numFmt w:val="lowerLetter"/>
      <w:lvlText w:val="%8."/>
      <w:lvlJc w:val="left"/>
      <w:pPr>
        <w:ind w:left="6089" w:hanging="360"/>
      </w:pPr>
    </w:lvl>
    <w:lvl w:ilvl="8" w:tplc="0407001B" w:tentative="1">
      <w:start w:val="1"/>
      <w:numFmt w:val="lowerRoman"/>
      <w:lvlText w:val="%9."/>
      <w:lvlJc w:val="right"/>
      <w:pPr>
        <w:ind w:left="6809" w:hanging="180"/>
      </w:pPr>
    </w:lvl>
  </w:abstractNum>
  <w:abstractNum w:abstractNumId="14" w15:restartNumberingAfterBreak="0">
    <w:nsid w:val="3D595239"/>
    <w:multiLevelType w:val="hybridMultilevel"/>
    <w:tmpl w:val="C22A6310"/>
    <w:lvl w:ilvl="0" w:tplc="B8F88D42">
      <w:start w:val="2"/>
      <w:numFmt w:val="decimal"/>
      <w:lvlText w:val="%1"/>
      <w:lvlJc w:val="left"/>
      <w:pPr>
        <w:ind w:left="928" w:hanging="360"/>
      </w:pPr>
      <w:rPr>
        <w:rFonts w:hint="default"/>
      </w:rPr>
    </w:lvl>
    <w:lvl w:ilvl="1" w:tplc="04070019" w:tentative="1">
      <w:start w:val="1"/>
      <w:numFmt w:val="lowerLetter"/>
      <w:lvlText w:val="%2."/>
      <w:lvlJc w:val="left"/>
      <w:pPr>
        <w:ind w:left="1769" w:hanging="360"/>
      </w:pPr>
    </w:lvl>
    <w:lvl w:ilvl="2" w:tplc="0407001B" w:tentative="1">
      <w:start w:val="1"/>
      <w:numFmt w:val="lowerRoman"/>
      <w:lvlText w:val="%3."/>
      <w:lvlJc w:val="right"/>
      <w:pPr>
        <w:ind w:left="2489" w:hanging="180"/>
      </w:pPr>
    </w:lvl>
    <w:lvl w:ilvl="3" w:tplc="0407000F" w:tentative="1">
      <w:start w:val="1"/>
      <w:numFmt w:val="decimal"/>
      <w:lvlText w:val="%4."/>
      <w:lvlJc w:val="left"/>
      <w:pPr>
        <w:ind w:left="3209" w:hanging="360"/>
      </w:pPr>
    </w:lvl>
    <w:lvl w:ilvl="4" w:tplc="04070019" w:tentative="1">
      <w:start w:val="1"/>
      <w:numFmt w:val="lowerLetter"/>
      <w:lvlText w:val="%5."/>
      <w:lvlJc w:val="left"/>
      <w:pPr>
        <w:ind w:left="3929" w:hanging="360"/>
      </w:pPr>
    </w:lvl>
    <w:lvl w:ilvl="5" w:tplc="0407001B" w:tentative="1">
      <w:start w:val="1"/>
      <w:numFmt w:val="lowerRoman"/>
      <w:lvlText w:val="%6."/>
      <w:lvlJc w:val="right"/>
      <w:pPr>
        <w:ind w:left="4649" w:hanging="180"/>
      </w:pPr>
    </w:lvl>
    <w:lvl w:ilvl="6" w:tplc="0407000F" w:tentative="1">
      <w:start w:val="1"/>
      <w:numFmt w:val="decimal"/>
      <w:lvlText w:val="%7."/>
      <w:lvlJc w:val="left"/>
      <w:pPr>
        <w:ind w:left="5369" w:hanging="360"/>
      </w:pPr>
    </w:lvl>
    <w:lvl w:ilvl="7" w:tplc="04070019" w:tentative="1">
      <w:start w:val="1"/>
      <w:numFmt w:val="lowerLetter"/>
      <w:lvlText w:val="%8."/>
      <w:lvlJc w:val="left"/>
      <w:pPr>
        <w:ind w:left="6089" w:hanging="360"/>
      </w:pPr>
    </w:lvl>
    <w:lvl w:ilvl="8" w:tplc="0407001B" w:tentative="1">
      <w:start w:val="1"/>
      <w:numFmt w:val="lowerRoman"/>
      <w:lvlText w:val="%9."/>
      <w:lvlJc w:val="right"/>
      <w:pPr>
        <w:ind w:left="6809" w:hanging="180"/>
      </w:pPr>
    </w:lvl>
  </w:abstractNum>
  <w:abstractNum w:abstractNumId="15" w15:restartNumberingAfterBreak="0">
    <w:nsid w:val="3D966068"/>
    <w:multiLevelType w:val="hybridMultilevel"/>
    <w:tmpl w:val="94145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2B0171"/>
    <w:multiLevelType w:val="hybridMultilevel"/>
    <w:tmpl w:val="F7A8A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783323E"/>
    <w:multiLevelType w:val="multilevel"/>
    <w:tmpl w:val="43D2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953AD7"/>
    <w:multiLevelType w:val="hybridMultilevel"/>
    <w:tmpl w:val="4C9A15AA"/>
    <w:lvl w:ilvl="0" w:tplc="1960C31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D3FFB"/>
    <w:multiLevelType w:val="hybridMultilevel"/>
    <w:tmpl w:val="59E08118"/>
    <w:lvl w:ilvl="0" w:tplc="04070019">
      <w:start w:val="1"/>
      <w:numFmt w:val="lowerLetter"/>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6F0B91"/>
    <w:multiLevelType w:val="hybridMultilevel"/>
    <w:tmpl w:val="CBA4FFB8"/>
    <w:lvl w:ilvl="0" w:tplc="4330FD4A">
      <w:start w:val="1"/>
      <w:numFmt w:val="lowerLetter"/>
      <w:lvlText w:val="%1."/>
      <w:lvlJc w:val="left"/>
      <w:pPr>
        <w:ind w:left="1049" w:hanging="360"/>
      </w:pPr>
      <w:rPr>
        <w:rFonts w:hint="default"/>
      </w:rPr>
    </w:lvl>
    <w:lvl w:ilvl="1" w:tplc="04070019" w:tentative="1">
      <w:start w:val="1"/>
      <w:numFmt w:val="lowerLetter"/>
      <w:lvlText w:val="%2."/>
      <w:lvlJc w:val="left"/>
      <w:pPr>
        <w:ind w:left="1769" w:hanging="360"/>
      </w:pPr>
    </w:lvl>
    <w:lvl w:ilvl="2" w:tplc="0407001B" w:tentative="1">
      <w:start w:val="1"/>
      <w:numFmt w:val="lowerRoman"/>
      <w:lvlText w:val="%3."/>
      <w:lvlJc w:val="right"/>
      <w:pPr>
        <w:ind w:left="2489" w:hanging="180"/>
      </w:pPr>
    </w:lvl>
    <w:lvl w:ilvl="3" w:tplc="0407000F" w:tentative="1">
      <w:start w:val="1"/>
      <w:numFmt w:val="decimal"/>
      <w:lvlText w:val="%4."/>
      <w:lvlJc w:val="left"/>
      <w:pPr>
        <w:ind w:left="3209" w:hanging="360"/>
      </w:pPr>
    </w:lvl>
    <w:lvl w:ilvl="4" w:tplc="04070019" w:tentative="1">
      <w:start w:val="1"/>
      <w:numFmt w:val="lowerLetter"/>
      <w:lvlText w:val="%5."/>
      <w:lvlJc w:val="left"/>
      <w:pPr>
        <w:ind w:left="3929" w:hanging="360"/>
      </w:pPr>
    </w:lvl>
    <w:lvl w:ilvl="5" w:tplc="0407001B" w:tentative="1">
      <w:start w:val="1"/>
      <w:numFmt w:val="lowerRoman"/>
      <w:lvlText w:val="%6."/>
      <w:lvlJc w:val="right"/>
      <w:pPr>
        <w:ind w:left="4649" w:hanging="180"/>
      </w:pPr>
    </w:lvl>
    <w:lvl w:ilvl="6" w:tplc="0407000F" w:tentative="1">
      <w:start w:val="1"/>
      <w:numFmt w:val="decimal"/>
      <w:lvlText w:val="%7."/>
      <w:lvlJc w:val="left"/>
      <w:pPr>
        <w:ind w:left="5369" w:hanging="360"/>
      </w:pPr>
    </w:lvl>
    <w:lvl w:ilvl="7" w:tplc="04070019" w:tentative="1">
      <w:start w:val="1"/>
      <w:numFmt w:val="lowerLetter"/>
      <w:lvlText w:val="%8."/>
      <w:lvlJc w:val="left"/>
      <w:pPr>
        <w:ind w:left="6089" w:hanging="360"/>
      </w:pPr>
    </w:lvl>
    <w:lvl w:ilvl="8" w:tplc="0407001B" w:tentative="1">
      <w:start w:val="1"/>
      <w:numFmt w:val="lowerRoman"/>
      <w:lvlText w:val="%9."/>
      <w:lvlJc w:val="right"/>
      <w:pPr>
        <w:ind w:left="6809" w:hanging="180"/>
      </w:pPr>
    </w:lvl>
  </w:abstractNum>
  <w:abstractNum w:abstractNumId="21" w15:restartNumberingAfterBreak="0">
    <w:nsid w:val="58EC2CB5"/>
    <w:multiLevelType w:val="hybridMultilevel"/>
    <w:tmpl w:val="FE0A4B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5232D2"/>
    <w:multiLevelType w:val="hybridMultilevel"/>
    <w:tmpl w:val="20C218CA"/>
    <w:lvl w:ilvl="0" w:tplc="04070001">
      <w:start w:val="1"/>
      <w:numFmt w:val="bullet"/>
      <w:lvlText w:val=""/>
      <w:lvlJc w:val="left"/>
      <w:pPr>
        <w:ind w:left="644"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0C4D6E"/>
    <w:multiLevelType w:val="hybridMultilevel"/>
    <w:tmpl w:val="C9E63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033CB8"/>
    <w:multiLevelType w:val="hybridMultilevel"/>
    <w:tmpl w:val="4656A786"/>
    <w:lvl w:ilvl="0" w:tplc="04070001">
      <w:start w:val="1"/>
      <w:numFmt w:val="bullet"/>
      <w:lvlText w:val=""/>
      <w:lvlJc w:val="left"/>
      <w:pPr>
        <w:ind w:left="1364" w:hanging="360"/>
      </w:pPr>
      <w:rPr>
        <w:rFonts w:ascii="Symbol" w:hAnsi="Symbol" w:hint="default"/>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5" w15:restartNumberingAfterBreak="0">
    <w:nsid w:val="65535E3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B91D11"/>
    <w:multiLevelType w:val="hybridMultilevel"/>
    <w:tmpl w:val="8DDA64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6D726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A769C6"/>
    <w:multiLevelType w:val="hybridMultilevel"/>
    <w:tmpl w:val="2AA2F8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3"/>
  </w:num>
  <w:num w:numId="5">
    <w:abstractNumId w:val="22"/>
  </w:num>
  <w:num w:numId="6">
    <w:abstractNumId w:val="9"/>
  </w:num>
  <w:num w:numId="7">
    <w:abstractNumId w:val="14"/>
  </w:num>
  <w:num w:numId="8">
    <w:abstractNumId w:val="13"/>
  </w:num>
  <w:num w:numId="9">
    <w:abstractNumId w:val="16"/>
  </w:num>
  <w:num w:numId="10">
    <w:abstractNumId w:val="20"/>
  </w:num>
  <w:num w:numId="11">
    <w:abstractNumId w:val="4"/>
  </w:num>
  <w:num w:numId="12">
    <w:abstractNumId w:val="24"/>
  </w:num>
  <w:num w:numId="13">
    <w:abstractNumId w:val="7"/>
  </w:num>
  <w:num w:numId="14">
    <w:abstractNumId w:val="27"/>
  </w:num>
  <w:num w:numId="15">
    <w:abstractNumId w:val="25"/>
  </w:num>
  <w:num w:numId="16">
    <w:abstractNumId w:val="17"/>
  </w:num>
  <w:num w:numId="17">
    <w:abstractNumId w:val="11"/>
  </w:num>
  <w:num w:numId="18">
    <w:abstractNumId w:val="28"/>
  </w:num>
  <w:num w:numId="19">
    <w:abstractNumId w:val="21"/>
  </w:num>
  <w:num w:numId="20">
    <w:abstractNumId w:val="26"/>
  </w:num>
  <w:num w:numId="21">
    <w:abstractNumId w:val="2"/>
  </w:num>
  <w:num w:numId="22">
    <w:abstractNumId w:val="23"/>
  </w:num>
  <w:num w:numId="23">
    <w:abstractNumId w:val="6"/>
  </w:num>
  <w:num w:numId="24">
    <w:abstractNumId w:val="15"/>
  </w:num>
  <w:num w:numId="25">
    <w:abstractNumId w:val="1"/>
  </w:num>
  <w:num w:numId="26">
    <w:abstractNumId w:val="8"/>
  </w:num>
  <w:num w:numId="27">
    <w:abstractNumId w:val="0"/>
  </w:num>
  <w:num w:numId="28">
    <w:abstractNumId w:val="1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08"/>
    <w:rsid w:val="00172937"/>
    <w:rsid w:val="001A0D65"/>
    <w:rsid w:val="002146C2"/>
    <w:rsid w:val="00300D40"/>
    <w:rsid w:val="00366212"/>
    <w:rsid w:val="00545E28"/>
    <w:rsid w:val="00555898"/>
    <w:rsid w:val="006A30F9"/>
    <w:rsid w:val="006B6EC6"/>
    <w:rsid w:val="007740C2"/>
    <w:rsid w:val="008147E5"/>
    <w:rsid w:val="00874A18"/>
    <w:rsid w:val="008B1662"/>
    <w:rsid w:val="008B60DE"/>
    <w:rsid w:val="00985478"/>
    <w:rsid w:val="00996D8C"/>
    <w:rsid w:val="00A2258C"/>
    <w:rsid w:val="00A2378E"/>
    <w:rsid w:val="00A45C8C"/>
    <w:rsid w:val="00A7365B"/>
    <w:rsid w:val="00B429BC"/>
    <w:rsid w:val="00B5106D"/>
    <w:rsid w:val="00B82426"/>
    <w:rsid w:val="00CB730C"/>
    <w:rsid w:val="00E02DBD"/>
    <w:rsid w:val="00FD5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A6673-27BB-4E56-B358-A88607D2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008"/>
    <w:pPr>
      <w:spacing w:after="0"/>
    </w:pPr>
    <w:rPr>
      <w:rFonts w:ascii="Arial" w:eastAsiaTheme="minorEastAsia" w:hAnsi="Arial"/>
      <w:sz w:val="24"/>
    </w:rPr>
  </w:style>
  <w:style w:type="paragraph" w:styleId="berschrift1">
    <w:name w:val="heading 1"/>
    <w:basedOn w:val="Standard"/>
    <w:next w:val="Standard"/>
    <w:link w:val="berschrift1Zchn"/>
    <w:autoRedefine/>
    <w:uiPriority w:val="9"/>
    <w:qFormat/>
    <w:rsid w:val="008B1662"/>
    <w:pPr>
      <w:keepNext/>
      <w:keepLines/>
      <w:framePr w:wrap="around" w:hAnchor="text"/>
      <w:spacing w:before="320" w:line="240" w:lineRule="auto"/>
      <w:outlineLvl w:val="0"/>
    </w:pPr>
    <w:rPr>
      <w:rFonts w:eastAsiaTheme="majorEastAsia" w:cstheme="majorBidi"/>
      <w:b/>
      <w:sz w:val="40"/>
      <w:szCs w:val="30"/>
    </w:rPr>
  </w:style>
  <w:style w:type="paragraph" w:styleId="berschrift2">
    <w:name w:val="heading 2"/>
    <w:basedOn w:val="Standard"/>
    <w:next w:val="Standard"/>
    <w:link w:val="berschrift2Zchn"/>
    <w:autoRedefine/>
    <w:uiPriority w:val="9"/>
    <w:unhideWhenUsed/>
    <w:qFormat/>
    <w:rsid w:val="008B1662"/>
    <w:pPr>
      <w:keepNext/>
      <w:keepLines/>
      <w:framePr w:wrap="around" w:hAnchor="text"/>
      <w:spacing w:before="40" w:line="240" w:lineRule="auto"/>
      <w:outlineLvl w:val="1"/>
    </w:pPr>
    <w:rPr>
      <w:rFonts w:eastAsiaTheme="majorEastAsia" w:cstheme="majorBidi"/>
      <w:szCs w:val="28"/>
    </w:rPr>
  </w:style>
  <w:style w:type="paragraph" w:styleId="berschrift3">
    <w:name w:val="heading 3"/>
    <w:basedOn w:val="Standard"/>
    <w:next w:val="Standard"/>
    <w:link w:val="berschrift3Zchn"/>
    <w:autoRedefine/>
    <w:uiPriority w:val="9"/>
    <w:unhideWhenUsed/>
    <w:qFormat/>
    <w:rsid w:val="00CB730C"/>
    <w:pPr>
      <w:keepNext/>
      <w:keepLines/>
      <w:spacing w:line="360" w:lineRule="auto"/>
      <w:outlineLvl w:val="2"/>
    </w:pPr>
    <w:rPr>
      <w:rFonts w:eastAsiaTheme="minorHAnsi" w:cs="Arial"/>
      <w:sz w:val="32"/>
      <w:szCs w:val="26"/>
      <w:bdr w:val="single" w:sz="4" w:space="0" w:color="auto"/>
      <w:lang w:eastAsia="de-DE"/>
    </w:rPr>
  </w:style>
  <w:style w:type="paragraph" w:styleId="berschrift4">
    <w:name w:val="heading 4"/>
    <w:basedOn w:val="Standard"/>
    <w:next w:val="Standard"/>
    <w:link w:val="berschrift4Zchn"/>
    <w:uiPriority w:val="9"/>
    <w:semiHidden/>
    <w:unhideWhenUsed/>
    <w:qFormat/>
    <w:rsid w:val="00FD5008"/>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berschrift5">
    <w:name w:val="heading 5"/>
    <w:basedOn w:val="Standard"/>
    <w:next w:val="Standard"/>
    <w:link w:val="berschrift5Zchn"/>
    <w:uiPriority w:val="9"/>
    <w:unhideWhenUsed/>
    <w:qFormat/>
    <w:rsid w:val="00FD5008"/>
    <w:pPr>
      <w:keepNext/>
      <w:keepLines/>
      <w:spacing w:before="40"/>
      <w:outlineLvl w:val="4"/>
    </w:pPr>
    <w:rPr>
      <w:rFonts w:asciiTheme="majorHAnsi" w:eastAsiaTheme="majorEastAsia" w:hAnsiTheme="majorHAnsi" w:cstheme="majorBidi"/>
      <w:i/>
      <w:iCs/>
      <w:color w:val="833C0B" w:themeColor="accent2" w:themeShade="80"/>
      <w:szCs w:val="24"/>
    </w:rPr>
  </w:style>
  <w:style w:type="paragraph" w:styleId="berschrift6">
    <w:name w:val="heading 6"/>
    <w:basedOn w:val="Standard"/>
    <w:next w:val="Standard"/>
    <w:link w:val="berschrift6Zchn"/>
    <w:uiPriority w:val="9"/>
    <w:semiHidden/>
    <w:unhideWhenUsed/>
    <w:qFormat/>
    <w:rsid w:val="00FD5008"/>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berschrift7">
    <w:name w:val="heading 7"/>
    <w:basedOn w:val="Standard"/>
    <w:next w:val="Standard"/>
    <w:link w:val="berschrift7Zchn"/>
    <w:uiPriority w:val="9"/>
    <w:semiHidden/>
    <w:unhideWhenUsed/>
    <w:qFormat/>
    <w:rsid w:val="00FD5008"/>
    <w:pPr>
      <w:keepNext/>
      <w:keepLines/>
      <w:spacing w:before="40"/>
      <w:outlineLvl w:val="6"/>
    </w:pPr>
    <w:rPr>
      <w:rFonts w:asciiTheme="majorHAnsi" w:eastAsiaTheme="majorEastAsia" w:hAnsiTheme="majorHAnsi" w:cstheme="majorBidi"/>
      <w:color w:val="1F4E79" w:themeColor="accent1" w:themeShade="80"/>
    </w:rPr>
  </w:style>
  <w:style w:type="paragraph" w:styleId="berschrift8">
    <w:name w:val="heading 8"/>
    <w:basedOn w:val="Standard"/>
    <w:next w:val="Standard"/>
    <w:link w:val="berschrift8Zchn"/>
    <w:uiPriority w:val="9"/>
    <w:semiHidden/>
    <w:unhideWhenUsed/>
    <w:qFormat/>
    <w:rsid w:val="00FD5008"/>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berschrift9">
    <w:name w:val="heading 9"/>
    <w:basedOn w:val="Standard"/>
    <w:next w:val="Standard"/>
    <w:link w:val="berschrift9Zchn"/>
    <w:uiPriority w:val="9"/>
    <w:semiHidden/>
    <w:unhideWhenUsed/>
    <w:qFormat/>
    <w:rsid w:val="00FD5008"/>
    <w:pPr>
      <w:keepNext/>
      <w:keepLines/>
      <w:spacing w:before="40"/>
      <w:outlineLvl w:val="8"/>
    </w:pPr>
    <w:rPr>
      <w:rFonts w:asciiTheme="majorHAnsi" w:eastAsiaTheme="majorEastAsia" w:hAnsiTheme="majorHAnsi" w:cstheme="majorBidi"/>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1662"/>
    <w:rPr>
      <w:rFonts w:ascii="Arial" w:eastAsiaTheme="majorEastAsia" w:hAnsi="Arial" w:cstheme="majorBidi"/>
      <w:b/>
      <w:sz w:val="40"/>
      <w:szCs w:val="30"/>
    </w:rPr>
  </w:style>
  <w:style w:type="character" w:customStyle="1" w:styleId="berschrift2Zchn">
    <w:name w:val="Überschrift 2 Zchn"/>
    <w:basedOn w:val="Absatz-Standardschriftart"/>
    <w:link w:val="berschrift2"/>
    <w:uiPriority w:val="9"/>
    <w:rsid w:val="008B1662"/>
    <w:rPr>
      <w:rFonts w:ascii="Arial" w:eastAsiaTheme="majorEastAsia" w:hAnsi="Arial" w:cstheme="majorBidi"/>
      <w:sz w:val="32"/>
      <w:szCs w:val="28"/>
    </w:rPr>
  </w:style>
  <w:style w:type="character" w:customStyle="1" w:styleId="berschrift3Zchn">
    <w:name w:val="Überschrift 3 Zchn"/>
    <w:basedOn w:val="Absatz-Standardschriftart"/>
    <w:link w:val="berschrift3"/>
    <w:uiPriority w:val="9"/>
    <w:rsid w:val="00CB730C"/>
    <w:rPr>
      <w:rFonts w:ascii="Arial" w:hAnsi="Arial" w:cs="Arial"/>
      <w:noProof/>
      <w:sz w:val="32"/>
      <w:szCs w:val="26"/>
      <w:bdr w:val="single" w:sz="4" w:space="0" w:color="auto"/>
      <w:lang w:eastAsia="de-DE"/>
    </w:rPr>
  </w:style>
  <w:style w:type="paragraph" w:styleId="KeinLeerraum">
    <w:name w:val="No Spacing"/>
    <w:autoRedefine/>
    <w:uiPriority w:val="1"/>
    <w:qFormat/>
    <w:rsid w:val="008B1662"/>
    <w:pPr>
      <w:spacing w:after="0" w:line="240" w:lineRule="auto"/>
    </w:pPr>
    <w:rPr>
      <w:rFonts w:ascii="Arial" w:eastAsiaTheme="minorEastAsia" w:hAnsi="Arial"/>
      <w:sz w:val="28"/>
    </w:rPr>
  </w:style>
  <w:style w:type="character" w:customStyle="1" w:styleId="berschrift4Zchn">
    <w:name w:val="Überschrift 4 Zchn"/>
    <w:basedOn w:val="Absatz-Standardschriftart"/>
    <w:link w:val="berschrift4"/>
    <w:uiPriority w:val="9"/>
    <w:semiHidden/>
    <w:rsid w:val="00FD5008"/>
    <w:rPr>
      <w:rFonts w:asciiTheme="majorHAnsi" w:eastAsiaTheme="majorEastAsia" w:hAnsiTheme="majorHAnsi" w:cstheme="majorBidi"/>
      <w:i/>
      <w:iCs/>
      <w:color w:val="2F5496" w:themeColor="accent5" w:themeShade="BF"/>
      <w:sz w:val="25"/>
      <w:szCs w:val="25"/>
    </w:rPr>
  </w:style>
  <w:style w:type="character" w:customStyle="1" w:styleId="berschrift5Zchn">
    <w:name w:val="Überschrift 5 Zchn"/>
    <w:basedOn w:val="Absatz-Standardschriftart"/>
    <w:link w:val="berschrift5"/>
    <w:uiPriority w:val="9"/>
    <w:rsid w:val="00FD5008"/>
    <w:rPr>
      <w:rFonts w:asciiTheme="majorHAnsi" w:eastAsiaTheme="majorEastAsia" w:hAnsiTheme="majorHAnsi" w:cstheme="majorBidi"/>
      <w:i/>
      <w:iCs/>
      <w:color w:val="833C0B" w:themeColor="accent2" w:themeShade="80"/>
      <w:sz w:val="24"/>
      <w:szCs w:val="24"/>
    </w:rPr>
  </w:style>
  <w:style w:type="character" w:customStyle="1" w:styleId="berschrift6Zchn">
    <w:name w:val="Überschrift 6 Zchn"/>
    <w:basedOn w:val="Absatz-Standardschriftart"/>
    <w:link w:val="berschrift6"/>
    <w:uiPriority w:val="9"/>
    <w:semiHidden/>
    <w:rsid w:val="00FD5008"/>
    <w:rPr>
      <w:rFonts w:asciiTheme="majorHAnsi" w:eastAsiaTheme="majorEastAsia" w:hAnsiTheme="majorHAnsi" w:cstheme="majorBidi"/>
      <w:i/>
      <w:iCs/>
      <w:color w:val="385623" w:themeColor="accent6" w:themeShade="80"/>
      <w:sz w:val="23"/>
      <w:szCs w:val="23"/>
    </w:rPr>
  </w:style>
  <w:style w:type="character" w:customStyle="1" w:styleId="berschrift7Zchn">
    <w:name w:val="Überschrift 7 Zchn"/>
    <w:basedOn w:val="Absatz-Standardschriftart"/>
    <w:link w:val="berschrift7"/>
    <w:uiPriority w:val="9"/>
    <w:semiHidden/>
    <w:rsid w:val="00FD5008"/>
    <w:rPr>
      <w:rFonts w:asciiTheme="majorHAnsi" w:eastAsiaTheme="majorEastAsia" w:hAnsiTheme="majorHAnsi" w:cstheme="majorBidi"/>
      <w:color w:val="1F4E79" w:themeColor="accent1" w:themeShade="80"/>
      <w:sz w:val="24"/>
    </w:rPr>
  </w:style>
  <w:style w:type="character" w:customStyle="1" w:styleId="berschrift8Zchn">
    <w:name w:val="Überschrift 8 Zchn"/>
    <w:basedOn w:val="Absatz-Standardschriftart"/>
    <w:link w:val="berschrift8"/>
    <w:uiPriority w:val="9"/>
    <w:semiHidden/>
    <w:rsid w:val="00FD5008"/>
    <w:rPr>
      <w:rFonts w:asciiTheme="majorHAnsi" w:eastAsiaTheme="majorEastAsia" w:hAnsiTheme="majorHAnsi" w:cstheme="majorBidi"/>
      <w:color w:val="833C0B" w:themeColor="accent2" w:themeShade="80"/>
      <w:sz w:val="21"/>
      <w:szCs w:val="21"/>
    </w:rPr>
  </w:style>
  <w:style w:type="character" w:customStyle="1" w:styleId="berschrift9Zchn">
    <w:name w:val="Überschrift 9 Zchn"/>
    <w:basedOn w:val="Absatz-Standardschriftart"/>
    <w:link w:val="berschrift9"/>
    <w:uiPriority w:val="9"/>
    <w:semiHidden/>
    <w:rsid w:val="00FD5008"/>
    <w:rPr>
      <w:rFonts w:asciiTheme="majorHAnsi" w:eastAsiaTheme="majorEastAsia" w:hAnsiTheme="majorHAnsi" w:cstheme="majorBidi"/>
      <w:color w:val="385623" w:themeColor="accent6" w:themeShade="80"/>
      <w:sz w:val="24"/>
    </w:rPr>
  </w:style>
  <w:style w:type="character" w:styleId="Hyperlink">
    <w:name w:val="Hyperlink"/>
    <w:basedOn w:val="Absatz-Standardschriftart"/>
    <w:uiPriority w:val="99"/>
    <w:unhideWhenUsed/>
    <w:rsid w:val="00FD5008"/>
    <w:rPr>
      <w:color w:val="0000FF"/>
      <w:u w:val="single"/>
    </w:rPr>
  </w:style>
  <w:style w:type="paragraph" w:customStyle="1" w:styleId="Default">
    <w:name w:val="Default"/>
    <w:rsid w:val="00FD500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ellenraster">
    <w:name w:val="Table Grid"/>
    <w:basedOn w:val="NormaleTabelle"/>
    <w:uiPriority w:val="39"/>
    <w:rsid w:val="00FD50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5008"/>
    <w:pPr>
      <w:ind w:left="720"/>
      <w:contextualSpacing/>
    </w:pPr>
  </w:style>
  <w:style w:type="paragraph" w:styleId="StandardWeb">
    <w:name w:val="Normal (Web)"/>
    <w:basedOn w:val="Standard"/>
    <w:uiPriority w:val="99"/>
    <w:unhideWhenUsed/>
    <w:rsid w:val="00FD5008"/>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FD5008"/>
    <w:rPr>
      <w:b/>
      <w:bCs/>
    </w:rPr>
  </w:style>
  <w:style w:type="paragraph" w:styleId="Endnotentext">
    <w:name w:val="endnote text"/>
    <w:basedOn w:val="Standard"/>
    <w:link w:val="EndnotentextZchn"/>
    <w:uiPriority w:val="99"/>
    <w:semiHidden/>
    <w:unhideWhenUsed/>
    <w:rsid w:val="00FD5008"/>
    <w:pPr>
      <w:spacing w:line="240" w:lineRule="auto"/>
    </w:pPr>
    <w:rPr>
      <w:sz w:val="20"/>
      <w:szCs w:val="20"/>
    </w:rPr>
  </w:style>
  <w:style w:type="character" w:customStyle="1" w:styleId="EndnotentextZchn">
    <w:name w:val="Endnotentext Zchn"/>
    <w:basedOn w:val="Absatz-Standardschriftart"/>
    <w:link w:val="Endnotentext"/>
    <w:uiPriority w:val="99"/>
    <w:semiHidden/>
    <w:rsid w:val="00FD5008"/>
    <w:rPr>
      <w:rFonts w:ascii="Arial" w:eastAsiaTheme="minorEastAsia" w:hAnsi="Arial"/>
      <w:sz w:val="20"/>
      <w:szCs w:val="20"/>
    </w:rPr>
  </w:style>
  <w:style w:type="character" w:styleId="Endnotenzeichen">
    <w:name w:val="endnote reference"/>
    <w:basedOn w:val="Absatz-Standardschriftart"/>
    <w:uiPriority w:val="99"/>
    <w:semiHidden/>
    <w:unhideWhenUsed/>
    <w:rsid w:val="00FD5008"/>
    <w:rPr>
      <w:vertAlign w:val="superscript"/>
    </w:rPr>
  </w:style>
  <w:style w:type="character" w:customStyle="1" w:styleId="context-menu">
    <w:name w:val="context-menu"/>
    <w:basedOn w:val="Absatz-Standardschriftart"/>
    <w:rsid w:val="00FD5008"/>
  </w:style>
  <w:style w:type="paragraph" w:styleId="Kopfzeile">
    <w:name w:val="header"/>
    <w:basedOn w:val="Standard"/>
    <w:link w:val="KopfzeileZchn"/>
    <w:uiPriority w:val="99"/>
    <w:unhideWhenUsed/>
    <w:rsid w:val="00FD500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5008"/>
    <w:rPr>
      <w:rFonts w:ascii="Arial" w:eastAsiaTheme="minorEastAsia" w:hAnsi="Arial"/>
      <w:sz w:val="24"/>
    </w:rPr>
  </w:style>
  <w:style w:type="paragraph" w:styleId="Fuzeile">
    <w:name w:val="footer"/>
    <w:basedOn w:val="Standard"/>
    <w:link w:val="FuzeileZchn"/>
    <w:uiPriority w:val="99"/>
    <w:unhideWhenUsed/>
    <w:rsid w:val="00FD500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5008"/>
    <w:rPr>
      <w:rFonts w:ascii="Arial" w:eastAsiaTheme="minorEastAsia" w:hAnsi="Arial"/>
      <w:sz w:val="24"/>
    </w:rPr>
  </w:style>
  <w:style w:type="paragraph" w:styleId="Beschriftung">
    <w:name w:val="caption"/>
    <w:basedOn w:val="Standard"/>
    <w:next w:val="Standard"/>
    <w:uiPriority w:val="35"/>
    <w:semiHidden/>
    <w:unhideWhenUsed/>
    <w:qFormat/>
    <w:rsid w:val="00FD5008"/>
    <w:pPr>
      <w:spacing w:line="240" w:lineRule="auto"/>
    </w:pPr>
    <w:rPr>
      <w:b/>
      <w:bCs/>
      <w:smallCaps/>
      <w:color w:val="5B9BD5" w:themeColor="accent1"/>
      <w:spacing w:val="6"/>
    </w:rPr>
  </w:style>
  <w:style w:type="paragraph" w:styleId="Titel">
    <w:name w:val="Title"/>
    <w:basedOn w:val="Standard"/>
    <w:next w:val="Standard"/>
    <w:link w:val="TitelZchn"/>
    <w:uiPriority w:val="10"/>
    <w:qFormat/>
    <w:rsid w:val="00FD5008"/>
    <w:pPr>
      <w:spacing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Zchn">
    <w:name w:val="Titel Zchn"/>
    <w:basedOn w:val="Absatz-Standardschriftart"/>
    <w:link w:val="Titel"/>
    <w:uiPriority w:val="10"/>
    <w:rsid w:val="00FD5008"/>
    <w:rPr>
      <w:rFonts w:asciiTheme="majorHAnsi" w:eastAsiaTheme="majorEastAsia" w:hAnsiTheme="majorHAnsi" w:cstheme="majorBidi"/>
      <w:color w:val="2E74B5" w:themeColor="accent1" w:themeShade="BF"/>
      <w:spacing w:val="-10"/>
      <w:sz w:val="52"/>
      <w:szCs w:val="52"/>
    </w:rPr>
  </w:style>
  <w:style w:type="paragraph" w:styleId="Untertitel">
    <w:name w:val="Subtitle"/>
    <w:basedOn w:val="Standard"/>
    <w:next w:val="Standard"/>
    <w:link w:val="UntertitelZchn"/>
    <w:uiPriority w:val="11"/>
    <w:qFormat/>
    <w:rsid w:val="00FD5008"/>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FD5008"/>
    <w:rPr>
      <w:rFonts w:asciiTheme="majorHAnsi" w:eastAsiaTheme="majorEastAsia" w:hAnsiTheme="majorHAnsi" w:cstheme="majorBidi"/>
      <w:sz w:val="24"/>
    </w:rPr>
  </w:style>
  <w:style w:type="character" w:styleId="Hervorhebung">
    <w:name w:val="Emphasis"/>
    <w:basedOn w:val="Absatz-Standardschriftart"/>
    <w:uiPriority w:val="20"/>
    <w:qFormat/>
    <w:rsid w:val="00FD5008"/>
    <w:rPr>
      <w:i/>
      <w:iCs/>
    </w:rPr>
  </w:style>
  <w:style w:type="paragraph" w:styleId="Zitat">
    <w:name w:val="Quote"/>
    <w:basedOn w:val="Standard"/>
    <w:next w:val="Standard"/>
    <w:link w:val="ZitatZchn"/>
    <w:uiPriority w:val="29"/>
    <w:qFormat/>
    <w:rsid w:val="00FD5008"/>
    <w:pPr>
      <w:spacing w:before="120"/>
      <w:ind w:left="720" w:right="720"/>
      <w:jc w:val="center"/>
    </w:pPr>
    <w:rPr>
      <w:i/>
      <w:iCs/>
    </w:rPr>
  </w:style>
  <w:style w:type="character" w:customStyle="1" w:styleId="ZitatZchn">
    <w:name w:val="Zitat Zchn"/>
    <w:basedOn w:val="Absatz-Standardschriftart"/>
    <w:link w:val="Zitat"/>
    <w:uiPriority w:val="29"/>
    <w:rsid w:val="00FD5008"/>
    <w:rPr>
      <w:rFonts w:ascii="Arial" w:eastAsiaTheme="minorEastAsia" w:hAnsi="Arial"/>
      <w:i/>
      <w:iCs/>
      <w:sz w:val="24"/>
    </w:rPr>
  </w:style>
  <w:style w:type="paragraph" w:styleId="IntensivesZitat">
    <w:name w:val="Intense Quote"/>
    <w:basedOn w:val="Standard"/>
    <w:next w:val="Standard"/>
    <w:link w:val="IntensivesZitatZchn"/>
    <w:uiPriority w:val="30"/>
    <w:qFormat/>
    <w:rsid w:val="00FD5008"/>
    <w:pPr>
      <w:spacing w:before="120" w:line="300" w:lineRule="auto"/>
      <w:ind w:left="576" w:right="576"/>
      <w:jc w:val="center"/>
    </w:pPr>
    <w:rPr>
      <w:rFonts w:asciiTheme="majorHAnsi" w:eastAsiaTheme="majorEastAsia" w:hAnsiTheme="majorHAnsi" w:cstheme="majorBidi"/>
      <w:color w:val="5B9BD5" w:themeColor="accent1"/>
      <w:szCs w:val="24"/>
    </w:rPr>
  </w:style>
  <w:style w:type="character" w:customStyle="1" w:styleId="IntensivesZitatZchn">
    <w:name w:val="Intensives Zitat Zchn"/>
    <w:basedOn w:val="Absatz-Standardschriftart"/>
    <w:link w:val="IntensivesZitat"/>
    <w:uiPriority w:val="30"/>
    <w:rsid w:val="00FD5008"/>
    <w:rPr>
      <w:rFonts w:asciiTheme="majorHAnsi" w:eastAsiaTheme="majorEastAsia" w:hAnsiTheme="majorHAnsi" w:cstheme="majorBidi"/>
      <w:color w:val="5B9BD5" w:themeColor="accent1"/>
      <w:sz w:val="24"/>
      <w:szCs w:val="24"/>
    </w:rPr>
  </w:style>
  <w:style w:type="character" w:styleId="SchwacheHervorhebung">
    <w:name w:val="Subtle Emphasis"/>
    <w:basedOn w:val="Absatz-Standardschriftart"/>
    <w:uiPriority w:val="19"/>
    <w:qFormat/>
    <w:rsid w:val="00FD5008"/>
    <w:rPr>
      <w:i/>
      <w:iCs/>
      <w:color w:val="404040" w:themeColor="text1" w:themeTint="BF"/>
    </w:rPr>
  </w:style>
  <w:style w:type="character" w:styleId="IntensiveHervorhebung">
    <w:name w:val="Intense Emphasis"/>
    <w:basedOn w:val="Absatz-Standardschriftart"/>
    <w:uiPriority w:val="21"/>
    <w:qFormat/>
    <w:rsid w:val="00FD5008"/>
    <w:rPr>
      <w:b w:val="0"/>
      <w:bCs w:val="0"/>
      <w:i/>
      <w:iCs/>
      <w:color w:val="5B9BD5" w:themeColor="accent1"/>
    </w:rPr>
  </w:style>
  <w:style w:type="character" w:styleId="SchwacherVerweis">
    <w:name w:val="Subtle Reference"/>
    <w:basedOn w:val="Absatz-Standardschriftart"/>
    <w:uiPriority w:val="31"/>
    <w:qFormat/>
    <w:rsid w:val="00FD5008"/>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FD5008"/>
    <w:rPr>
      <w:b/>
      <w:bCs/>
      <w:smallCaps/>
      <w:color w:val="5B9BD5" w:themeColor="accent1"/>
      <w:spacing w:val="5"/>
      <w:u w:val="single"/>
    </w:rPr>
  </w:style>
  <w:style w:type="character" w:styleId="Buchtitel">
    <w:name w:val="Book Title"/>
    <w:basedOn w:val="Absatz-Standardschriftart"/>
    <w:uiPriority w:val="33"/>
    <w:qFormat/>
    <w:rsid w:val="00FD5008"/>
    <w:rPr>
      <w:b/>
      <w:bCs/>
      <w:smallCaps/>
    </w:rPr>
  </w:style>
  <w:style w:type="paragraph" w:styleId="Inhaltsverzeichnisberschrift">
    <w:name w:val="TOC Heading"/>
    <w:basedOn w:val="berschrift1"/>
    <w:next w:val="Standard"/>
    <w:uiPriority w:val="39"/>
    <w:unhideWhenUsed/>
    <w:qFormat/>
    <w:rsid w:val="00FD5008"/>
    <w:pPr>
      <w:framePr w:wrap="auto"/>
      <w:outlineLvl w:val="9"/>
    </w:pPr>
    <w:rPr>
      <w:color w:val="000000" w:themeColor="text1"/>
    </w:rPr>
  </w:style>
  <w:style w:type="table" w:customStyle="1" w:styleId="Tabellenraster1">
    <w:name w:val="Tabellenraster1"/>
    <w:basedOn w:val="NormaleTabelle"/>
    <w:next w:val="Tabellenraster"/>
    <w:uiPriority w:val="39"/>
    <w:rsid w:val="00FD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21">
    <w:name w:val="Überschrift 21"/>
    <w:basedOn w:val="Standard"/>
    <w:next w:val="Standard"/>
    <w:uiPriority w:val="9"/>
    <w:unhideWhenUsed/>
    <w:qFormat/>
    <w:rsid w:val="00FD5008"/>
    <w:pPr>
      <w:keepNext/>
      <w:keepLines/>
      <w:spacing w:before="40" w:line="240" w:lineRule="auto"/>
      <w:outlineLvl w:val="1"/>
    </w:pPr>
    <w:rPr>
      <w:rFonts w:asciiTheme="majorHAnsi" w:eastAsiaTheme="majorEastAsia" w:hAnsiTheme="majorHAnsi" w:cstheme="majorBidi"/>
      <w:color w:val="C45911" w:themeColor="accent2" w:themeShade="BF"/>
      <w:sz w:val="28"/>
      <w:szCs w:val="28"/>
    </w:rPr>
  </w:style>
  <w:style w:type="paragraph" w:styleId="Verzeichnis1">
    <w:name w:val="toc 1"/>
    <w:basedOn w:val="Standard"/>
    <w:next w:val="Standard"/>
    <w:autoRedefine/>
    <w:uiPriority w:val="39"/>
    <w:unhideWhenUsed/>
    <w:rsid w:val="00FD5008"/>
    <w:pPr>
      <w:spacing w:after="100"/>
    </w:pPr>
  </w:style>
  <w:style w:type="paragraph" w:styleId="Verzeichnis2">
    <w:name w:val="toc 2"/>
    <w:basedOn w:val="Standard"/>
    <w:next w:val="Standard"/>
    <w:autoRedefine/>
    <w:uiPriority w:val="39"/>
    <w:unhideWhenUsed/>
    <w:rsid w:val="00FD5008"/>
    <w:pPr>
      <w:spacing w:after="100"/>
      <w:ind w:left="240"/>
    </w:pPr>
  </w:style>
  <w:style w:type="paragraph" w:styleId="Verzeichnis3">
    <w:name w:val="toc 3"/>
    <w:basedOn w:val="Standard"/>
    <w:next w:val="Standard"/>
    <w:autoRedefine/>
    <w:uiPriority w:val="39"/>
    <w:unhideWhenUsed/>
    <w:rsid w:val="00FD5008"/>
    <w:pPr>
      <w:spacing w:after="100"/>
      <w:ind w:left="480"/>
    </w:pPr>
  </w:style>
  <w:style w:type="paragraph" w:styleId="Sprechblasentext">
    <w:name w:val="Balloon Text"/>
    <w:basedOn w:val="Standard"/>
    <w:link w:val="SprechblasentextZchn"/>
    <w:uiPriority w:val="99"/>
    <w:semiHidden/>
    <w:unhideWhenUsed/>
    <w:rsid w:val="00FD500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5008"/>
    <w:rPr>
      <w:rFonts w:ascii="Segoe UI" w:eastAsiaTheme="minorEastAsia" w:hAnsi="Segoe UI" w:cs="Segoe UI"/>
      <w:sz w:val="18"/>
      <w:szCs w:val="18"/>
    </w:rPr>
  </w:style>
  <w:style w:type="table" w:customStyle="1" w:styleId="Tabellenraster2">
    <w:name w:val="Tabellenraster2"/>
    <w:basedOn w:val="NormaleTabelle"/>
    <w:next w:val="Tabellenraster"/>
    <w:uiPriority w:val="39"/>
    <w:rsid w:val="00FD5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ement">
    <w:name w:val="departement"/>
    <w:basedOn w:val="Standard"/>
    <w:rsid w:val="00FD5008"/>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ddress">
    <w:name w:val="address"/>
    <w:basedOn w:val="Standard"/>
    <w:rsid w:val="00FD5008"/>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glomeration-rheintal.org/fileadmin/images/documents/Statuten_VAR_vis.pdf" TargetMode="External"/><Relationship Id="rId5" Type="http://schemas.openxmlformats.org/officeDocument/2006/relationships/hyperlink" Target="http://www.diepoldsau-durchgangsverkehr-umlenke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8326</Words>
  <Characters>52460</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1</cp:revision>
  <dcterms:created xsi:type="dcterms:W3CDTF">2020-10-12T08:03:00Z</dcterms:created>
  <dcterms:modified xsi:type="dcterms:W3CDTF">2020-10-12T08:06:00Z</dcterms:modified>
</cp:coreProperties>
</file>